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C2" w:rsidRPr="004746C2" w:rsidRDefault="009617D3" w:rsidP="004746C2">
      <w:pPr>
        <w:rPr>
          <w:szCs w:val="24"/>
        </w:rPr>
      </w:pPr>
      <w:r>
        <w:rPr>
          <w:rFonts w:hint="eastAsia"/>
          <w:szCs w:val="24"/>
        </w:rPr>
        <w:t>別記第１号様式（第５</w:t>
      </w:r>
      <w:r w:rsidR="004746C2" w:rsidRPr="004746C2">
        <w:rPr>
          <w:rFonts w:hint="eastAsia"/>
          <w:szCs w:val="24"/>
        </w:rPr>
        <w:t>条）</w:t>
      </w:r>
    </w:p>
    <w:p w:rsidR="009A4A82" w:rsidRPr="00585607" w:rsidRDefault="008166B2" w:rsidP="004746C2">
      <w:pPr>
        <w:spacing w:line="48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木更津</w:t>
      </w:r>
      <w:r w:rsidR="00585607">
        <w:rPr>
          <w:rFonts w:hint="eastAsia"/>
          <w:sz w:val="24"/>
          <w:szCs w:val="24"/>
        </w:rPr>
        <w:t>市</w:t>
      </w:r>
      <w:r w:rsidR="00C357B8" w:rsidRPr="00585607">
        <w:rPr>
          <w:rFonts w:hint="eastAsia"/>
          <w:sz w:val="24"/>
          <w:szCs w:val="24"/>
        </w:rPr>
        <w:t>高齢者見守りネット</w:t>
      </w:r>
      <w:r w:rsidR="00BA67BC" w:rsidRPr="00585607">
        <w:rPr>
          <w:rFonts w:hint="eastAsia"/>
          <w:sz w:val="24"/>
          <w:szCs w:val="24"/>
        </w:rPr>
        <w:t>ワーク</w:t>
      </w:r>
      <w:r w:rsidR="00E31355" w:rsidRPr="00585607">
        <w:rPr>
          <w:rFonts w:hint="eastAsia"/>
          <w:sz w:val="24"/>
          <w:szCs w:val="24"/>
        </w:rPr>
        <w:t>事業</w:t>
      </w:r>
      <w:r w:rsidR="00A026BA">
        <w:rPr>
          <w:rFonts w:hint="eastAsia"/>
          <w:sz w:val="24"/>
          <w:szCs w:val="24"/>
        </w:rPr>
        <w:t>覚書</w:t>
      </w:r>
    </w:p>
    <w:p w:rsidR="009A4A82" w:rsidRPr="00996874" w:rsidRDefault="009A4A82">
      <w:pPr>
        <w:rPr>
          <w:sz w:val="24"/>
          <w:szCs w:val="24"/>
        </w:rPr>
      </w:pPr>
      <w:r w:rsidRPr="00585607">
        <w:rPr>
          <w:rFonts w:hint="eastAsia"/>
          <w:sz w:val="24"/>
          <w:szCs w:val="24"/>
        </w:rPr>
        <w:t xml:space="preserve">　</w:t>
      </w:r>
      <w:r w:rsidR="008166B2">
        <w:rPr>
          <w:rFonts w:hint="eastAsia"/>
          <w:sz w:val="24"/>
          <w:szCs w:val="24"/>
        </w:rPr>
        <w:t>木更津</w:t>
      </w:r>
      <w:r w:rsidR="00CB2DD2" w:rsidRPr="00996874">
        <w:rPr>
          <w:rFonts w:hint="eastAsia"/>
          <w:sz w:val="24"/>
          <w:szCs w:val="24"/>
        </w:rPr>
        <w:t>市（</w:t>
      </w:r>
      <w:r w:rsidRPr="00996874">
        <w:rPr>
          <w:rFonts w:hint="eastAsia"/>
          <w:sz w:val="24"/>
          <w:szCs w:val="24"/>
        </w:rPr>
        <w:t>以下「甲」という。）と</w:t>
      </w:r>
      <w:r w:rsidR="007273AC">
        <w:rPr>
          <w:rFonts w:hint="eastAsia"/>
          <w:sz w:val="24"/>
          <w:szCs w:val="24"/>
        </w:rPr>
        <w:t xml:space="preserve">　　　　　　　</w:t>
      </w:r>
      <w:r w:rsidR="00CB2DD2" w:rsidRPr="00996874">
        <w:rPr>
          <w:rFonts w:hint="eastAsia"/>
          <w:sz w:val="24"/>
          <w:szCs w:val="24"/>
        </w:rPr>
        <w:t xml:space="preserve">　</w:t>
      </w:r>
      <w:r w:rsidR="00030031" w:rsidRPr="00996874">
        <w:rPr>
          <w:rFonts w:hint="eastAsia"/>
          <w:sz w:val="24"/>
          <w:szCs w:val="24"/>
        </w:rPr>
        <w:t xml:space="preserve">　　　</w:t>
      </w:r>
      <w:r w:rsidR="006A4FB4">
        <w:rPr>
          <w:rFonts w:hint="eastAsia"/>
          <w:sz w:val="24"/>
          <w:szCs w:val="24"/>
        </w:rPr>
        <w:t xml:space="preserve">　　　　　</w:t>
      </w:r>
      <w:r w:rsidRPr="00996874">
        <w:rPr>
          <w:rFonts w:hint="eastAsia"/>
          <w:sz w:val="24"/>
          <w:szCs w:val="24"/>
        </w:rPr>
        <w:t>（以下「乙」という。）は、</w:t>
      </w:r>
      <w:r w:rsidR="008166B2">
        <w:rPr>
          <w:rFonts w:hint="eastAsia"/>
          <w:sz w:val="24"/>
          <w:szCs w:val="24"/>
        </w:rPr>
        <w:t>木更津</w:t>
      </w:r>
      <w:r w:rsidR="00585607" w:rsidRPr="00996874">
        <w:rPr>
          <w:rFonts w:hint="eastAsia"/>
          <w:sz w:val="24"/>
          <w:szCs w:val="24"/>
        </w:rPr>
        <w:t>市</w:t>
      </w:r>
      <w:r w:rsidR="00487778" w:rsidRPr="00996874">
        <w:rPr>
          <w:rFonts w:hint="eastAsia"/>
          <w:sz w:val="24"/>
          <w:szCs w:val="24"/>
        </w:rPr>
        <w:t>高齢者見守りネット</w:t>
      </w:r>
      <w:r w:rsidR="00BA67BC" w:rsidRPr="00996874">
        <w:rPr>
          <w:rFonts w:hint="eastAsia"/>
          <w:sz w:val="24"/>
          <w:szCs w:val="24"/>
        </w:rPr>
        <w:t>ワーク</w:t>
      </w:r>
      <w:r w:rsidR="00487778" w:rsidRPr="00996874">
        <w:rPr>
          <w:rFonts w:hint="eastAsia"/>
          <w:sz w:val="24"/>
          <w:szCs w:val="24"/>
        </w:rPr>
        <w:t>事業実施要綱（以下「要綱」という。）に規定する高齢者見守りネット</w:t>
      </w:r>
      <w:r w:rsidR="00BA67BC" w:rsidRPr="00996874">
        <w:rPr>
          <w:rFonts w:hint="eastAsia"/>
          <w:sz w:val="24"/>
          <w:szCs w:val="24"/>
        </w:rPr>
        <w:t>ワーク</w:t>
      </w:r>
      <w:r w:rsidR="00487778" w:rsidRPr="00996874">
        <w:rPr>
          <w:rFonts w:hint="eastAsia"/>
          <w:sz w:val="24"/>
          <w:szCs w:val="24"/>
        </w:rPr>
        <w:t>事業（以下「事業」という。）の実施</w:t>
      </w:r>
      <w:r w:rsidRPr="00996874">
        <w:rPr>
          <w:rFonts w:hint="eastAsia"/>
          <w:sz w:val="24"/>
          <w:szCs w:val="24"/>
        </w:rPr>
        <w:t>に関して、</w:t>
      </w:r>
      <w:r w:rsidR="00A85FA7" w:rsidRPr="00996874">
        <w:rPr>
          <w:rFonts w:hint="eastAsia"/>
          <w:sz w:val="24"/>
          <w:szCs w:val="24"/>
        </w:rPr>
        <w:t>要綱</w:t>
      </w:r>
      <w:r w:rsidR="00487778" w:rsidRPr="00996874">
        <w:rPr>
          <w:rFonts w:hint="eastAsia"/>
          <w:sz w:val="24"/>
          <w:szCs w:val="24"/>
        </w:rPr>
        <w:t>第</w:t>
      </w:r>
      <w:r w:rsidR="009617D3">
        <w:rPr>
          <w:rFonts w:hint="eastAsia"/>
          <w:sz w:val="24"/>
          <w:szCs w:val="24"/>
        </w:rPr>
        <w:t>５</w:t>
      </w:r>
      <w:r w:rsidR="00487778" w:rsidRPr="00996874">
        <w:rPr>
          <w:rFonts w:hint="eastAsia"/>
          <w:sz w:val="24"/>
          <w:szCs w:val="24"/>
        </w:rPr>
        <w:t>条の規定</w:t>
      </w:r>
      <w:r w:rsidR="00A85FA7" w:rsidRPr="00996874">
        <w:rPr>
          <w:rFonts w:hint="eastAsia"/>
          <w:sz w:val="24"/>
          <w:szCs w:val="24"/>
        </w:rPr>
        <w:t>に基づき</w:t>
      </w:r>
      <w:r w:rsidR="00A01FBB" w:rsidRPr="00996874">
        <w:rPr>
          <w:rFonts w:hint="eastAsia"/>
          <w:sz w:val="24"/>
          <w:szCs w:val="24"/>
        </w:rPr>
        <w:t>、</w:t>
      </w:r>
      <w:r w:rsidRPr="00996874">
        <w:rPr>
          <w:rFonts w:hint="eastAsia"/>
          <w:sz w:val="24"/>
          <w:szCs w:val="24"/>
        </w:rPr>
        <w:t>次のとおり</w:t>
      </w:r>
      <w:r w:rsidR="00A026BA" w:rsidRPr="00996874">
        <w:rPr>
          <w:rFonts w:hint="eastAsia"/>
          <w:sz w:val="24"/>
          <w:szCs w:val="24"/>
        </w:rPr>
        <w:t>覚書</w:t>
      </w:r>
      <w:r w:rsidRPr="00996874">
        <w:rPr>
          <w:rFonts w:hint="eastAsia"/>
          <w:sz w:val="24"/>
          <w:szCs w:val="24"/>
        </w:rPr>
        <w:t>を締結する。</w:t>
      </w:r>
    </w:p>
    <w:p w:rsidR="00585607" w:rsidRPr="00996874" w:rsidRDefault="00585607" w:rsidP="00585607">
      <w:pPr>
        <w:rPr>
          <w:sz w:val="24"/>
          <w:szCs w:val="24"/>
        </w:rPr>
      </w:pPr>
    </w:p>
    <w:p w:rsidR="008B1027" w:rsidRPr="00996874" w:rsidRDefault="009A4A82" w:rsidP="008B1027">
      <w:pPr>
        <w:ind w:firstLineChars="100" w:firstLine="240"/>
        <w:rPr>
          <w:sz w:val="24"/>
          <w:szCs w:val="24"/>
        </w:rPr>
      </w:pPr>
      <w:r w:rsidRPr="00996874">
        <w:rPr>
          <w:rFonts w:hint="eastAsia"/>
          <w:sz w:val="24"/>
          <w:szCs w:val="24"/>
        </w:rPr>
        <w:t>（目的趣旨）</w:t>
      </w:r>
    </w:p>
    <w:p w:rsidR="009A4A82" w:rsidRPr="00996874" w:rsidRDefault="00487778" w:rsidP="004B4D23">
      <w:pPr>
        <w:ind w:left="240" w:hangingChars="100" w:hanging="240"/>
        <w:rPr>
          <w:sz w:val="24"/>
          <w:szCs w:val="24"/>
        </w:rPr>
      </w:pPr>
      <w:r w:rsidRPr="00996874">
        <w:rPr>
          <w:rFonts w:hint="eastAsia"/>
          <w:sz w:val="24"/>
          <w:szCs w:val="24"/>
        </w:rPr>
        <w:t>第１条</w:t>
      </w:r>
      <w:r w:rsidR="006A60A4" w:rsidRPr="00996874">
        <w:rPr>
          <w:rFonts w:hint="eastAsia"/>
          <w:sz w:val="24"/>
          <w:szCs w:val="24"/>
        </w:rPr>
        <w:t xml:space="preserve">　</w:t>
      </w:r>
      <w:r w:rsidR="00585607" w:rsidRPr="00996874">
        <w:rPr>
          <w:rFonts w:hint="eastAsia"/>
          <w:sz w:val="24"/>
          <w:szCs w:val="24"/>
        </w:rPr>
        <w:t>この</w:t>
      </w:r>
      <w:r w:rsidR="00644FAA" w:rsidRPr="00996874">
        <w:rPr>
          <w:rFonts w:hint="eastAsia"/>
          <w:sz w:val="24"/>
          <w:szCs w:val="24"/>
        </w:rPr>
        <w:t>覚書</w:t>
      </w:r>
      <w:r w:rsidR="00585607" w:rsidRPr="00996874">
        <w:rPr>
          <w:rFonts w:hint="eastAsia"/>
          <w:sz w:val="24"/>
          <w:szCs w:val="24"/>
        </w:rPr>
        <w:t>は、甲と乙が協力し、高齢者が住み慣れた地域で安心して暮らし</w:t>
      </w:r>
      <w:r w:rsidR="009A4A82" w:rsidRPr="00996874">
        <w:rPr>
          <w:rFonts w:hint="eastAsia"/>
          <w:sz w:val="24"/>
          <w:szCs w:val="24"/>
        </w:rPr>
        <w:t>続けられる</w:t>
      </w:r>
      <w:r w:rsidR="004B4D23" w:rsidRPr="00996874">
        <w:rPr>
          <w:rFonts w:hint="eastAsia"/>
          <w:sz w:val="24"/>
          <w:szCs w:val="24"/>
        </w:rPr>
        <w:t>よう</w:t>
      </w:r>
      <w:r w:rsidR="009A4A82" w:rsidRPr="00996874">
        <w:rPr>
          <w:rFonts w:hint="eastAsia"/>
          <w:sz w:val="24"/>
          <w:szCs w:val="24"/>
        </w:rPr>
        <w:t>、高齢者</w:t>
      </w:r>
      <w:r w:rsidR="00BA67BC" w:rsidRPr="00996874">
        <w:rPr>
          <w:rFonts w:hint="eastAsia"/>
          <w:sz w:val="24"/>
          <w:szCs w:val="24"/>
        </w:rPr>
        <w:t>に対する</w:t>
      </w:r>
      <w:r w:rsidR="00FD5D8A" w:rsidRPr="00996874">
        <w:rPr>
          <w:rFonts w:hint="eastAsia"/>
          <w:sz w:val="24"/>
          <w:szCs w:val="24"/>
        </w:rPr>
        <w:t>見守り</w:t>
      </w:r>
      <w:r w:rsidR="009A4A82" w:rsidRPr="00996874">
        <w:rPr>
          <w:rFonts w:hint="eastAsia"/>
          <w:sz w:val="24"/>
          <w:szCs w:val="24"/>
        </w:rPr>
        <w:t>を行うことにより地域福祉の向上に寄与することを目的とする。</w:t>
      </w:r>
    </w:p>
    <w:p w:rsidR="009A4A82" w:rsidRPr="00996874" w:rsidRDefault="00A8143A" w:rsidP="00585607">
      <w:pPr>
        <w:ind w:left="240" w:hangingChars="100" w:hanging="240"/>
        <w:rPr>
          <w:sz w:val="24"/>
          <w:szCs w:val="24"/>
        </w:rPr>
      </w:pPr>
      <w:r w:rsidRPr="00996874">
        <w:rPr>
          <w:rFonts w:hint="eastAsia"/>
          <w:sz w:val="24"/>
          <w:szCs w:val="24"/>
        </w:rPr>
        <w:t xml:space="preserve">２　</w:t>
      </w:r>
      <w:r w:rsidR="009A4A82" w:rsidRPr="00996874">
        <w:rPr>
          <w:rFonts w:hint="eastAsia"/>
          <w:sz w:val="24"/>
          <w:szCs w:val="24"/>
        </w:rPr>
        <w:t>この</w:t>
      </w:r>
      <w:r w:rsidR="00644FAA" w:rsidRPr="00996874">
        <w:rPr>
          <w:rFonts w:hint="eastAsia"/>
          <w:sz w:val="24"/>
          <w:szCs w:val="24"/>
        </w:rPr>
        <w:t>覚書</w:t>
      </w:r>
      <w:r w:rsidR="002457E5" w:rsidRPr="00996874">
        <w:rPr>
          <w:rFonts w:hint="eastAsia"/>
          <w:sz w:val="24"/>
          <w:szCs w:val="24"/>
        </w:rPr>
        <w:t>は、前項の目的を達</w:t>
      </w:r>
      <w:r w:rsidRPr="00996874">
        <w:rPr>
          <w:rFonts w:hint="eastAsia"/>
          <w:sz w:val="24"/>
          <w:szCs w:val="24"/>
        </w:rPr>
        <w:t>するため、</w:t>
      </w:r>
      <w:r w:rsidR="00487778" w:rsidRPr="00996874">
        <w:rPr>
          <w:rFonts w:hint="eastAsia"/>
          <w:sz w:val="24"/>
          <w:szCs w:val="24"/>
        </w:rPr>
        <w:t>事業の実施に関し、</w:t>
      </w:r>
      <w:r w:rsidR="0085221A" w:rsidRPr="00996874">
        <w:rPr>
          <w:rFonts w:hint="eastAsia"/>
          <w:sz w:val="24"/>
          <w:szCs w:val="24"/>
        </w:rPr>
        <w:t>要綱に定める事項のほか、</w:t>
      </w:r>
      <w:r w:rsidR="009A4A82" w:rsidRPr="00996874">
        <w:rPr>
          <w:rFonts w:hint="eastAsia"/>
          <w:sz w:val="24"/>
          <w:szCs w:val="24"/>
        </w:rPr>
        <w:t>必要な事項を定めるものとする。</w:t>
      </w:r>
    </w:p>
    <w:p w:rsidR="009A4A82" w:rsidRPr="00996874" w:rsidRDefault="009A4A82" w:rsidP="009A4A82">
      <w:pPr>
        <w:rPr>
          <w:sz w:val="24"/>
          <w:szCs w:val="24"/>
        </w:rPr>
      </w:pPr>
    </w:p>
    <w:p w:rsidR="00487778" w:rsidRPr="00996874" w:rsidRDefault="00487778" w:rsidP="00585607">
      <w:pPr>
        <w:ind w:firstLineChars="100" w:firstLine="240"/>
        <w:rPr>
          <w:sz w:val="24"/>
          <w:szCs w:val="24"/>
        </w:rPr>
      </w:pPr>
      <w:r w:rsidRPr="00996874">
        <w:rPr>
          <w:rFonts w:hint="eastAsia"/>
          <w:sz w:val="24"/>
          <w:szCs w:val="24"/>
        </w:rPr>
        <w:t>（責務）</w:t>
      </w:r>
    </w:p>
    <w:p w:rsidR="00585607" w:rsidRPr="00996874" w:rsidRDefault="00487778" w:rsidP="00585607">
      <w:pPr>
        <w:ind w:left="960" w:hangingChars="400" w:hanging="960"/>
        <w:rPr>
          <w:rFonts w:ascii="ＭＳ 明朝" w:hAnsi="ＭＳ 明朝"/>
          <w:sz w:val="24"/>
          <w:szCs w:val="24"/>
        </w:rPr>
      </w:pPr>
      <w:r w:rsidRPr="00996874">
        <w:rPr>
          <w:rFonts w:hint="eastAsia"/>
          <w:sz w:val="24"/>
          <w:szCs w:val="24"/>
        </w:rPr>
        <w:t xml:space="preserve">第２条　</w:t>
      </w:r>
      <w:r w:rsidRPr="00996874">
        <w:rPr>
          <w:rFonts w:ascii="ＭＳ 明朝" w:hAnsi="ＭＳ 明朝" w:hint="eastAsia"/>
          <w:sz w:val="24"/>
          <w:szCs w:val="24"/>
        </w:rPr>
        <w:t>甲と乙は、見守り活動の実施に</w:t>
      </w:r>
      <w:r w:rsidR="005852FF" w:rsidRPr="00996874">
        <w:rPr>
          <w:rFonts w:ascii="ＭＳ 明朝" w:hAnsi="ＭＳ 明朝" w:hint="eastAsia"/>
          <w:sz w:val="24"/>
          <w:szCs w:val="24"/>
        </w:rPr>
        <w:t>あ</w:t>
      </w:r>
      <w:r w:rsidRPr="00996874">
        <w:rPr>
          <w:rFonts w:ascii="ＭＳ 明朝" w:hAnsi="ＭＳ 明朝" w:hint="eastAsia"/>
          <w:sz w:val="24"/>
          <w:szCs w:val="24"/>
        </w:rPr>
        <w:t>たって、相互理解による高い信頼関</w:t>
      </w:r>
    </w:p>
    <w:p w:rsidR="00585607" w:rsidRPr="00996874" w:rsidRDefault="00487778" w:rsidP="00585607">
      <w:pPr>
        <w:ind w:leftChars="114" w:left="959" w:hangingChars="300" w:hanging="720"/>
        <w:rPr>
          <w:rFonts w:ascii="ＭＳ 明朝" w:hAnsi="ＭＳ 明朝"/>
          <w:sz w:val="24"/>
          <w:szCs w:val="24"/>
        </w:rPr>
      </w:pPr>
      <w:r w:rsidRPr="00996874">
        <w:rPr>
          <w:rFonts w:ascii="ＭＳ 明朝" w:hAnsi="ＭＳ 明朝" w:hint="eastAsia"/>
          <w:sz w:val="24"/>
          <w:szCs w:val="24"/>
        </w:rPr>
        <w:t>係と協力関係を構築するとともに、事業を継続的に実施することができるよ</w:t>
      </w:r>
    </w:p>
    <w:p w:rsidR="00487778" w:rsidRPr="00996874" w:rsidRDefault="00487778" w:rsidP="00585607">
      <w:pPr>
        <w:ind w:leftChars="114" w:left="959" w:hangingChars="300" w:hanging="720"/>
        <w:rPr>
          <w:rFonts w:ascii="ＭＳ 明朝" w:hAnsi="ＭＳ 明朝"/>
          <w:sz w:val="24"/>
          <w:szCs w:val="24"/>
        </w:rPr>
      </w:pPr>
      <w:r w:rsidRPr="00996874">
        <w:rPr>
          <w:rFonts w:ascii="ＭＳ 明朝" w:hAnsi="ＭＳ 明朝" w:hint="eastAsia"/>
          <w:sz w:val="24"/>
          <w:szCs w:val="24"/>
        </w:rPr>
        <w:t>うその体制の確立に努めるものとする。</w:t>
      </w:r>
    </w:p>
    <w:p w:rsidR="00585607" w:rsidRPr="00996874" w:rsidRDefault="00585607" w:rsidP="00585607">
      <w:pPr>
        <w:rPr>
          <w:sz w:val="24"/>
          <w:szCs w:val="24"/>
        </w:rPr>
      </w:pPr>
    </w:p>
    <w:p w:rsidR="009A4A82" w:rsidRPr="00996874" w:rsidRDefault="009A4A82" w:rsidP="00585607">
      <w:pPr>
        <w:ind w:firstLineChars="100" w:firstLine="240"/>
        <w:rPr>
          <w:sz w:val="24"/>
          <w:szCs w:val="24"/>
        </w:rPr>
      </w:pPr>
      <w:r w:rsidRPr="00996874">
        <w:rPr>
          <w:rFonts w:hint="eastAsia"/>
          <w:sz w:val="24"/>
          <w:szCs w:val="24"/>
        </w:rPr>
        <w:t>（</w:t>
      </w:r>
      <w:r w:rsidR="00487778" w:rsidRPr="00996874">
        <w:rPr>
          <w:rFonts w:hint="eastAsia"/>
          <w:sz w:val="24"/>
          <w:szCs w:val="24"/>
        </w:rPr>
        <w:t>事業</w:t>
      </w:r>
      <w:r w:rsidRPr="00996874">
        <w:rPr>
          <w:rFonts w:hint="eastAsia"/>
          <w:sz w:val="24"/>
          <w:szCs w:val="24"/>
        </w:rPr>
        <w:t>の内容）</w:t>
      </w:r>
    </w:p>
    <w:p w:rsidR="00585607" w:rsidRPr="00996874" w:rsidRDefault="00487778" w:rsidP="00585607">
      <w:pPr>
        <w:ind w:left="960" w:hangingChars="400" w:hanging="960"/>
        <w:rPr>
          <w:sz w:val="24"/>
          <w:szCs w:val="24"/>
        </w:rPr>
      </w:pPr>
      <w:r w:rsidRPr="00996874">
        <w:rPr>
          <w:rFonts w:hint="eastAsia"/>
          <w:sz w:val="24"/>
          <w:szCs w:val="24"/>
        </w:rPr>
        <w:t>第３条</w:t>
      </w:r>
      <w:r w:rsidR="006A60A4" w:rsidRPr="00996874">
        <w:rPr>
          <w:rFonts w:hint="eastAsia"/>
          <w:sz w:val="24"/>
          <w:szCs w:val="24"/>
        </w:rPr>
        <w:t xml:space="preserve">　</w:t>
      </w:r>
      <w:r w:rsidR="00EC5AF2" w:rsidRPr="00996874">
        <w:rPr>
          <w:rFonts w:hint="eastAsia"/>
          <w:sz w:val="24"/>
          <w:szCs w:val="24"/>
        </w:rPr>
        <w:t>乙</w:t>
      </w:r>
      <w:r w:rsidR="00A01FBB" w:rsidRPr="00996874">
        <w:rPr>
          <w:rFonts w:hint="eastAsia"/>
          <w:sz w:val="24"/>
          <w:szCs w:val="24"/>
        </w:rPr>
        <w:t>は、日常</w:t>
      </w:r>
      <w:r w:rsidR="00D93B68" w:rsidRPr="00996874">
        <w:rPr>
          <w:rFonts w:hint="eastAsia"/>
          <w:sz w:val="24"/>
          <w:szCs w:val="24"/>
        </w:rPr>
        <w:t>の活動</w:t>
      </w:r>
      <w:r w:rsidR="00A01FBB" w:rsidRPr="00996874">
        <w:rPr>
          <w:rFonts w:hint="eastAsia"/>
          <w:sz w:val="24"/>
          <w:szCs w:val="24"/>
        </w:rPr>
        <w:t>において、地域の高齢者に対し、対象者を限定せず</w:t>
      </w:r>
    </w:p>
    <w:p w:rsidR="00585607" w:rsidRPr="00996874" w:rsidRDefault="00A01FBB" w:rsidP="00585607">
      <w:pPr>
        <w:ind w:leftChars="114" w:left="959" w:hangingChars="300" w:hanging="720"/>
        <w:rPr>
          <w:sz w:val="24"/>
          <w:szCs w:val="24"/>
        </w:rPr>
      </w:pPr>
      <w:r w:rsidRPr="00996874">
        <w:rPr>
          <w:rFonts w:hint="eastAsia"/>
          <w:sz w:val="24"/>
          <w:szCs w:val="24"/>
        </w:rPr>
        <w:t>監視的ではない</w:t>
      </w:r>
      <w:r w:rsidR="00822F34" w:rsidRPr="00996874">
        <w:rPr>
          <w:rFonts w:hint="eastAsia"/>
          <w:sz w:val="24"/>
          <w:szCs w:val="24"/>
        </w:rPr>
        <w:t>「さりげない</w:t>
      </w:r>
      <w:r w:rsidR="009A4A82" w:rsidRPr="00996874">
        <w:rPr>
          <w:rFonts w:hint="eastAsia"/>
          <w:sz w:val="24"/>
          <w:szCs w:val="24"/>
        </w:rPr>
        <w:t>見守り」を行い、何らかの異変を</w:t>
      </w:r>
      <w:r w:rsidR="00285D83" w:rsidRPr="00996874">
        <w:rPr>
          <w:rFonts w:hint="eastAsia"/>
          <w:sz w:val="24"/>
          <w:szCs w:val="24"/>
        </w:rPr>
        <w:t>発見</w:t>
      </w:r>
      <w:r w:rsidR="009A4A82" w:rsidRPr="00996874">
        <w:rPr>
          <w:rFonts w:hint="eastAsia"/>
          <w:sz w:val="24"/>
          <w:szCs w:val="24"/>
        </w:rPr>
        <w:t>した場合</w:t>
      </w:r>
    </w:p>
    <w:p w:rsidR="00A01FBB" w:rsidRPr="00996874" w:rsidRDefault="009A4A82" w:rsidP="00585607">
      <w:pPr>
        <w:ind w:leftChars="114" w:left="959" w:hangingChars="300" w:hanging="720"/>
        <w:rPr>
          <w:sz w:val="24"/>
          <w:szCs w:val="24"/>
        </w:rPr>
      </w:pPr>
      <w:r w:rsidRPr="00996874">
        <w:rPr>
          <w:rFonts w:hint="eastAsia"/>
          <w:sz w:val="24"/>
          <w:szCs w:val="24"/>
        </w:rPr>
        <w:t>に</w:t>
      </w:r>
      <w:r w:rsidR="00644FAA" w:rsidRPr="00996874">
        <w:rPr>
          <w:rFonts w:hint="eastAsia"/>
          <w:sz w:val="24"/>
          <w:szCs w:val="24"/>
        </w:rPr>
        <w:t>、</w:t>
      </w:r>
      <w:r w:rsidR="00816AE5" w:rsidRPr="00996874">
        <w:rPr>
          <w:rFonts w:hint="eastAsia"/>
          <w:sz w:val="24"/>
          <w:szCs w:val="24"/>
        </w:rPr>
        <w:t>甲</w:t>
      </w:r>
      <w:r w:rsidRPr="00996874">
        <w:rPr>
          <w:rFonts w:hint="eastAsia"/>
          <w:sz w:val="24"/>
          <w:szCs w:val="24"/>
        </w:rPr>
        <w:t>へ連絡を行うものとする。</w:t>
      </w:r>
    </w:p>
    <w:p w:rsidR="001261F3" w:rsidRPr="00996874" w:rsidRDefault="001261F3" w:rsidP="001261F3">
      <w:pPr>
        <w:ind w:left="240" w:hangingChars="100" w:hanging="240"/>
        <w:rPr>
          <w:sz w:val="24"/>
          <w:szCs w:val="24"/>
        </w:rPr>
      </w:pPr>
      <w:r w:rsidRPr="00996874">
        <w:rPr>
          <w:rFonts w:hint="eastAsia"/>
          <w:sz w:val="24"/>
          <w:szCs w:val="24"/>
        </w:rPr>
        <w:t>２　前項の連絡につ</w:t>
      </w:r>
      <w:r w:rsidR="00AB314A" w:rsidRPr="00996874">
        <w:rPr>
          <w:rFonts w:hint="eastAsia"/>
          <w:sz w:val="24"/>
          <w:szCs w:val="24"/>
        </w:rPr>
        <w:t>いては、日常業務に支障のない範囲内で行うことができ、</w:t>
      </w:r>
      <w:r w:rsidR="00AB314A" w:rsidRPr="00996874">
        <w:rPr>
          <w:rFonts w:hint="eastAsia"/>
          <w:sz w:val="24"/>
        </w:rPr>
        <w:t>連絡に係る費用は</w:t>
      </w:r>
      <w:r w:rsidR="00E22053" w:rsidRPr="00996874">
        <w:rPr>
          <w:rFonts w:hint="eastAsia"/>
          <w:sz w:val="24"/>
        </w:rPr>
        <w:t>、</w:t>
      </w:r>
      <w:r w:rsidR="00AB314A" w:rsidRPr="00996874">
        <w:rPr>
          <w:rFonts w:hint="eastAsia"/>
          <w:sz w:val="24"/>
        </w:rPr>
        <w:t>乙の負担とする。</w:t>
      </w:r>
    </w:p>
    <w:p w:rsidR="00030031" w:rsidRPr="00996874" w:rsidRDefault="001261F3" w:rsidP="00030031">
      <w:pPr>
        <w:ind w:left="240" w:hangingChars="100" w:hanging="240"/>
        <w:rPr>
          <w:sz w:val="24"/>
          <w:szCs w:val="24"/>
        </w:rPr>
      </w:pPr>
      <w:r w:rsidRPr="00996874">
        <w:rPr>
          <w:rFonts w:hint="eastAsia"/>
          <w:sz w:val="24"/>
          <w:szCs w:val="24"/>
        </w:rPr>
        <w:t>３</w:t>
      </w:r>
      <w:r w:rsidR="00030031" w:rsidRPr="00996874">
        <w:rPr>
          <w:rFonts w:hint="eastAsia"/>
          <w:sz w:val="24"/>
          <w:szCs w:val="24"/>
        </w:rPr>
        <w:t xml:space="preserve">　</w:t>
      </w:r>
      <w:r w:rsidR="00030031" w:rsidRPr="00996874">
        <w:rPr>
          <w:rFonts w:hint="eastAsia"/>
          <w:color w:val="000000"/>
          <w:sz w:val="24"/>
          <w:szCs w:val="24"/>
        </w:rPr>
        <w:t>異変とは、</w:t>
      </w:r>
      <w:r w:rsidR="008166B2">
        <w:rPr>
          <w:rFonts w:hint="eastAsia"/>
          <w:color w:val="000000"/>
          <w:sz w:val="24"/>
          <w:szCs w:val="24"/>
        </w:rPr>
        <w:t>日常生活において明らかに不自然な状況であることとし、具体的には</w:t>
      </w:r>
      <w:r w:rsidR="00030031" w:rsidRPr="00996874">
        <w:rPr>
          <w:rFonts w:hint="eastAsia"/>
          <w:color w:val="000000"/>
          <w:sz w:val="24"/>
          <w:szCs w:val="24"/>
        </w:rPr>
        <w:t>郵便物</w:t>
      </w:r>
      <w:r w:rsidR="008166B2">
        <w:rPr>
          <w:rFonts w:hint="eastAsia"/>
          <w:color w:val="000000"/>
          <w:sz w:val="24"/>
          <w:szCs w:val="24"/>
        </w:rPr>
        <w:t>・</w:t>
      </w:r>
      <w:r w:rsidR="00030031" w:rsidRPr="00996874">
        <w:rPr>
          <w:rFonts w:hint="eastAsia"/>
          <w:color w:val="000000"/>
          <w:sz w:val="24"/>
          <w:szCs w:val="24"/>
        </w:rPr>
        <w:t>新聞などの管理状況、雨戸の開閉状況、室内</w:t>
      </w:r>
      <w:r w:rsidR="00016AAD" w:rsidRPr="00996874">
        <w:rPr>
          <w:rFonts w:hint="eastAsia"/>
          <w:color w:val="000000"/>
          <w:sz w:val="24"/>
          <w:szCs w:val="24"/>
        </w:rPr>
        <w:t>電灯</w:t>
      </w:r>
      <w:r w:rsidR="00030031" w:rsidRPr="00996874">
        <w:rPr>
          <w:rFonts w:hint="eastAsia"/>
          <w:color w:val="000000"/>
          <w:sz w:val="24"/>
          <w:szCs w:val="24"/>
        </w:rPr>
        <w:t>の夜間使用状況、徘徊の疑い、怒号、その他通常生活との違いがある</w:t>
      </w:r>
      <w:r w:rsidR="00342CFF">
        <w:rPr>
          <w:rFonts w:hint="eastAsia"/>
          <w:color w:val="000000"/>
          <w:sz w:val="24"/>
          <w:szCs w:val="24"/>
        </w:rPr>
        <w:t>ことをいう</w:t>
      </w:r>
      <w:r w:rsidR="00030031" w:rsidRPr="00996874">
        <w:rPr>
          <w:rFonts w:hint="eastAsia"/>
          <w:color w:val="000000"/>
          <w:sz w:val="24"/>
          <w:szCs w:val="24"/>
        </w:rPr>
        <w:t>。</w:t>
      </w:r>
    </w:p>
    <w:p w:rsidR="00585607" w:rsidRPr="00996874" w:rsidRDefault="001261F3" w:rsidP="00585607">
      <w:pPr>
        <w:ind w:left="240" w:hangingChars="100" w:hanging="240"/>
        <w:rPr>
          <w:sz w:val="24"/>
          <w:szCs w:val="24"/>
        </w:rPr>
      </w:pPr>
      <w:r w:rsidRPr="00996874">
        <w:rPr>
          <w:rFonts w:hint="eastAsia"/>
          <w:sz w:val="24"/>
          <w:szCs w:val="24"/>
        </w:rPr>
        <w:t>４</w:t>
      </w:r>
      <w:r w:rsidR="006A60A4" w:rsidRPr="00996874">
        <w:rPr>
          <w:rFonts w:hint="eastAsia"/>
          <w:sz w:val="24"/>
          <w:szCs w:val="24"/>
        </w:rPr>
        <w:t xml:space="preserve">　</w:t>
      </w:r>
      <w:r w:rsidR="0041264D" w:rsidRPr="00996874">
        <w:rPr>
          <w:rFonts w:hint="eastAsia"/>
          <w:sz w:val="24"/>
          <w:szCs w:val="24"/>
        </w:rPr>
        <w:t>乙</w:t>
      </w:r>
      <w:r w:rsidR="00206816" w:rsidRPr="00996874">
        <w:rPr>
          <w:rFonts w:hint="eastAsia"/>
          <w:sz w:val="24"/>
          <w:szCs w:val="24"/>
        </w:rPr>
        <w:t>から</w:t>
      </w:r>
      <w:r w:rsidR="00A01FBB" w:rsidRPr="00996874">
        <w:rPr>
          <w:rFonts w:hint="eastAsia"/>
          <w:sz w:val="24"/>
          <w:szCs w:val="24"/>
        </w:rPr>
        <w:t>連絡を</w:t>
      </w:r>
      <w:r w:rsidR="008166B2">
        <w:rPr>
          <w:rFonts w:hint="eastAsia"/>
          <w:sz w:val="24"/>
          <w:szCs w:val="24"/>
        </w:rPr>
        <w:t>受けた</w:t>
      </w:r>
      <w:r w:rsidR="00342CFF">
        <w:rPr>
          <w:rFonts w:hint="eastAsia"/>
          <w:sz w:val="24"/>
          <w:szCs w:val="24"/>
        </w:rPr>
        <w:t>甲</w:t>
      </w:r>
      <w:r w:rsidR="00487778" w:rsidRPr="00996874">
        <w:rPr>
          <w:rFonts w:hint="eastAsia"/>
          <w:sz w:val="24"/>
          <w:szCs w:val="24"/>
        </w:rPr>
        <w:t>は、</w:t>
      </w:r>
      <w:r w:rsidR="0041264D" w:rsidRPr="00996874">
        <w:rPr>
          <w:rFonts w:hint="eastAsia"/>
          <w:sz w:val="24"/>
          <w:szCs w:val="24"/>
        </w:rPr>
        <w:t>乙</w:t>
      </w:r>
      <w:r w:rsidR="004240DF" w:rsidRPr="00996874">
        <w:rPr>
          <w:rFonts w:hint="eastAsia"/>
          <w:sz w:val="24"/>
          <w:szCs w:val="24"/>
        </w:rPr>
        <w:t>より</w:t>
      </w:r>
      <w:r w:rsidR="00C421C7" w:rsidRPr="00996874">
        <w:rPr>
          <w:rFonts w:hint="eastAsia"/>
          <w:sz w:val="24"/>
          <w:szCs w:val="24"/>
        </w:rPr>
        <w:t>提供された</w:t>
      </w:r>
      <w:r w:rsidR="004240DF" w:rsidRPr="00996874">
        <w:rPr>
          <w:rFonts w:hint="eastAsia"/>
          <w:sz w:val="24"/>
          <w:szCs w:val="24"/>
        </w:rPr>
        <w:t>情報と、</w:t>
      </w:r>
      <w:r w:rsidR="00342CFF">
        <w:rPr>
          <w:rFonts w:hint="eastAsia"/>
          <w:sz w:val="24"/>
          <w:szCs w:val="24"/>
        </w:rPr>
        <w:t>甲</w:t>
      </w:r>
      <w:r w:rsidR="004240DF" w:rsidRPr="00996874">
        <w:rPr>
          <w:rFonts w:hint="eastAsia"/>
          <w:sz w:val="24"/>
          <w:szCs w:val="24"/>
        </w:rPr>
        <w:t>の業務にて蓄積された対象高齢者の情報を照らし</w:t>
      </w:r>
      <w:r w:rsidR="00C421C7" w:rsidRPr="00996874">
        <w:rPr>
          <w:rFonts w:hint="eastAsia"/>
          <w:sz w:val="24"/>
          <w:szCs w:val="24"/>
        </w:rPr>
        <w:t>合わ</w:t>
      </w:r>
      <w:r w:rsidR="004240DF" w:rsidRPr="00996874">
        <w:rPr>
          <w:rFonts w:hint="eastAsia"/>
          <w:sz w:val="24"/>
          <w:szCs w:val="24"/>
        </w:rPr>
        <w:t>せ</w:t>
      </w:r>
      <w:r w:rsidR="009617D3">
        <w:rPr>
          <w:rFonts w:hint="eastAsia"/>
          <w:sz w:val="24"/>
          <w:szCs w:val="24"/>
        </w:rPr>
        <w:t>た上</w:t>
      </w:r>
      <w:r w:rsidR="004240DF" w:rsidRPr="00996874">
        <w:rPr>
          <w:rFonts w:hint="eastAsia"/>
          <w:sz w:val="24"/>
          <w:szCs w:val="24"/>
        </w:rPr>
        <w:t>で、</w:t>
      </w:r>
      <w:r w:rsidR="00016AAD" w:rsidRPr="00996874">
        <w:rPr>
          <w:rFonts w:hint="eastAsia"/>
          <w:sz w:val="24"/>
          <w:szCs w:val="24"/>
        </w:rPr>
        <w:t>甲が</w:t>
      </w:r>
      <w:r w:rsidR="004240DF" w:rsidRPr="00996874">
        <w:rPr>
          <w:rFonts w:hint="eastAsia"/>
          <w:sz w:val="24"/>
          <w:szCs w:val="24"/>
        </w:rPr>
        <w:t>対象高齢者の</w:t>
      </w:r>
      <w:r w:rsidR="00DB53C0" w:rsidRPr="00996874">
        <w:rPr>
          <w:rFonts w:hint="eastAsia"/>
          <w:sz w:val="24"/>
          <w:szCs w:val="24"/>
        </w:rPr>
        <w:t>状況を確認</w:t>
      </w:r>
      <w:r w:rsidR="00585607" w:rsidRPr="00996874">
        <w:rPr>
          <w:rFonts w:hint="eastAsia"/>
          <w:sz w:val="24"/>
          <w:szCs w:val="24"/>
        </w:rPr>
        <w:t>する。</w:t>
      </w:r>
    </w:p>
    <w:p w:rsidR="009A4A82" w:rsidRPr="00996874" w:rsidRDefault="001261F3" w:rsidP="00585607">
      <w:pPr>
        <w:ind w:left="240" w:hangingChars="100" w:hanging="240"/>
        <w:rPr>
          <w:sz w:val="24"/>
          <w:szCs w:val="24"/>
        </w:rPr>
      </w:pPr>
      <w:r w:rsidRPr="00996874">
        <w:rPr>
          <w:rFonts w:hint="eastAsia"/>
          <w:sz w:val="24"/>
          <w:szCs w:val="24"/>
        </w:rPr>
        <w:t>５</w:t>
      </w:r>
      <w:r w:rsidR="00585607" w:rsidRPr="00996874">
        <w:rPr>
          <w:rFonts w:hint="eastAsia"/>
          <w:sz w:val="24"/>
          <w:szCs w:val="24"/>
        </w:rPr>
        <w:t xml:space="preserve">　</w:t>
      </w:r>
      <w:r w:rsidR="00342CFF">
        <w:rPr>
          <w:rFonts w:hint="eastAsia"/>
          <w:sz w:val="24"/>
          <w:szCs w:val="24"/>
        </w:rPr>
        <w:t>甲</w:t>
      </w:r>
      <w:r w:rsidR="00585607" w:rsidRPr="00996874">
        <w:rPr>
          <w:rFonts w:hint="eastAsia"/>
          <w:sz w:val="24"/>
          <w:szCs w:val="24"/>
        </w:rPr>
        <w:t>は、</w:t>
      </w:r>
      <w:r w:rsidR="00BA67BC" w:rsidRPr="00996874">
        <w:rPr>
          <w:rFonts w:hint="eastAsia"/>
          <w:sz w:val="24"/>
          <w:szCs w:val="24"/>
        </w:rPr>
        <w:t>対象</w:t>
      </w:r>
      <w:r w:rsidR="00DB53C0" w:rsidRPr="00996874">
        <w:rPr>
          <w:rFonts w:hint="eastAsia"/>
          <w:sz w:val="24"/>
          <w:szCs w:val="24"/>
        </w:rPr>
        <w:t>高齢者</w:t>
      </w:r>
      <w:r w:rsidR="009A4A82" w:rsidRPr="00996874">
        <w:rPr>
          <w:rFonts w:hint="eastAsia"/>
          <w:sz w:val="24"/>
          <w:szCs w:val="24"/>
        </w:rPr>
        <w:t>への支援等が必要と判</w:t>
      </w:r>
      <w:r w:rsidR="00C421C7" w:rsidRPr="00996874">
        <w:rPr>
          <w:rFonts w:hint="eastAsia"/>
          <w:sz w:val="24"/>
          <w:szCs w:val="24"/>
        </w:rPr>
        <w:t>断し</w:t>
      </w:r>
      <w:r w:rsidR="009A4A82" w:rsidRPr="00996874">
        <w:rPr>
          <w:rFonts w:hint="eastAsia"/>
          <w:sz w:val="24"/>
          <w:szCs w:val="24"/>
        </w:rPr>
        <w:t>た</w:t>
      </w:r>
      <w:r w:rsidR="00487778" w:rsidRPr="00996874">
        <w:rPr>
          <w:rFonts w:hint="eastAsia"/>
          <w:sz w:val="24"/>
          <w:szCs w:val="24"/>
        </w:rPr>
        <w:t>とき</w:t>
      </w:r>
      <w:r w:rsidR="009A4A82" w:rsidRPr="00996874">
        <w:rPr>
          <w:rFonts w:hint="eastAsia"/>
          <w:sz w:val="24"/>
          <w:szCs w:val="24"/>
        </w:rPr>
        <w:t>は、速やかに支援等に係る活動を実施するものとする。</w:t>
      </w:r>
    </w:p>
    <w:p w:rsidR="00342CFF" w:rsidRDefault="001261F3" w:rsidP="00342CFF">
      <w:pPr>
        <w:ind w:left="960" w:hangingChars="400" w:hanging="960"/>
        <w:rPr>
          <w:sz w:val="24"/>
          <w:szCs w:val="24"/>
        </w:rPr>
      </w:pPr>
      <w:r w:rsidRPr="00996874">
        <w:rPr>
          <w:rFonts w:hint="eastAsia"/>
          <w:sz w:val="24"/>
          <w:szCs w:val="24"/>
        </w:rPr>
        <w:t>６</w:t>
      </w:r>
      <w:r w:rsidR="0041264D" w:rsidRPr="00996874">
        <w:rPr>
          <w:rFonts w:hint="eastAsia"/>
          <w:sz w:val="24"/>
          <w:szCs w:val="24"/>
        </w:rPr>
        <w:t xml:space="preserve">　乙</w:t>
      </w:r>
      <w:r w:rsidR="00342CFF">
        <w:rPr>
          <w:rFonts w:hint="eastAsia"/>
          <w:sz w:val="24"/>
          <w:szCs w:val="24"/>
        </w:rPr>
        <w:t>の</w:t>
      </w:r>
      <w:r w:rsidR="00365211" w:rsidRPr="00996874">
        <w:rPr>
          <w:rFonts w:hint="eastAsia"/>
          <w:sz w:val="24"/>
          <w:szCs w:val="24"/>
        </w:rPr>
        <w:t>高齢者</w:t>
      </w:r>
      <w:r w:rsidR="00BA67BC" w:rsidRPr="00996874">
        <w:rPr>
          <w:rFonts w:hint="eastAsia"/>
          <w:sz w:val="24"/>
          <w:szCs w:val="24"/>
        </w:rPr>
        <w:t>に対する</w:t>
      </w:r>
      <w:r w:rsidR="00942C1A" w:rsidRPr="00996874">
        <w:rPr>
          <w:rFonts w:hint="eastAsia"/>
          <w:sz w:val="24"/>
          <w:szCs w:val="24"/>
        </w:rPr>
        <w:t>見守りに係る</w:t>
      </w:r>
      <w:r w:rsidR="00752EB6" w:rsidRPr="00996874">
        <w:rPr>
          <w:rFonts w:hint="eastAsia"/>
          <w:sz w:val="24"/>
          <w:szCs w:val="24"/>
        </w:rPr>
        <w:t>情報は、</w:t>
      </w:r>
      <w:r w:rsidR="00C421C7" w:rsidRPr="00996874">
        <w:rPr>
          <w:rFonts w:hint="eastAsia"/>
          <w:sz w:val="24"/>
          <w:szCs w:val="24"/>
        </w:rPr>
        <w:t>異変</w:t>
      </w:r>
      <w:r w:rsidR="00016AAD" w:rsidRPr="00996874">
        <w:rPr>
          <w:rFonts w:hint="eastAsia"/>
          <w:sz w:val="24"/>
          <w:szCs w:val="24"/>
        </w:rPr>
        <w:t>を確認した際の状況等を含</w:t>
      </w:r>
    </w:p>
    <w:p w:rsidR="004240DF" w:rsidRPr="00996874" w:rsidRDefault="00016AAD" w:rsidP="00342CFF">
      <w:pPr>
        <w:ind w:leftChars="114" w:left="959" w:hangingChars="300" w:hanging="720"/>
        <w:rPr>
          <w:sz w:val="24"/>
          <w:szCs w:val="24"/>
        </w:rPr>
      </w:pPr>
      <w:r w:rsidRPr="00996874">
        <w:rPr>
          <w:rFonts w:hint="eastAsia"/>
          <w:sz w:val="24"/>
          <w:szCs w:val="24"/>
        </w:rPr>
        <w:t>むものとする。</w:t>
      </w:r>
    </w:p>
    <w:p w:rsidR="00585607" w:rsidRPr="00996874" w:rsidRDefault="00585607" w:rsidP="00585607">
      <w:pPr>
        <w:rPr>
          <w:sz w:val="24"/>
          <w:szCs w:val="24"/>
        </w:rPr>
      </w:pPr>
    </w:p>
    <w:p w:rsidR="0085221A" w:rsidRPr="00996874" w:rsidRDefault="0085221A" w:rsidP="00585607">
      <w:pPr>
        <w:ind w:firstLineChars="100" w:firstLine="240"/>
        <w:rPr>
          <w:sz w:val="24"/>
          <w:szCs w:val="24"/>
        </w:rPr>
      </w:pPr>
      <w:r w:rsidRPr="00996874">
        <w:rPr>
          <w:rFonts w:hint="eastAsia"/>
          <w:sz w:val="24"/>
          <w:szCs w:val="24"/>
        </w:rPr>
        <w:t>（見守り協力者名簿への登録）</w:t>
      </w:r>
    </w:p>
    <w:p w:rsidR="00585607" w:rsidRPr="00996874" w:rsidRDefault="0085221A" w:rsidP="00585607">
      <w:pPr>
        <w:ind w:left="960" w:hangingChars="400" w:hanging="960"/>
        <w:rPr>
          <w:sz w:val="24"/>
          <w:szCs w:val="24"/>
        </w:rPr>
      </w:pPr>
      <w:r w:rsidRPr="00996874">
        <w:rPr>
          <w:rFonts w:hint="eastAsia"/>
          <w:sz w:val="24"/>
          <w:szCs w:val="24"/>
        </w:rPr>
        <w:t>第</w:t>
      </w:r>
      <w:r w:rsidR="00955725" w:rsidRPr="00996874">
        <w:rPr>
          <w:rFonts w:hint="eastAsia"/>
          <w:sz w:val="24"/>
          <w:szCs w:val="24"/>
        </w:rPr>
        <w:t>４</w:t>
      </w:r>
      <w:r w:rsidRPr="00996874">
        <w:rPr>
          <w:rFonts w:hint="eastAsia"/>
          <w:sz w:val="24"/>
          <w:szCs w:val="24"/>
        </w:rPr>
        <w:t xml:space="preserve">条　</w:t>
      </w:r>
      <w:r w:rsidR="0041264D" w:rsidRPr="00996874">
        <w:rPr>
          <w:rFonts w:hint="eastAsia"/>
          <w:sz w:val="24"/>
          <w:szCs w:val="24"/>
        </w:rPr>
        <w:t>甲</w:t>
      </w:r>
      <w:r w:rsidR="00955725" w:rsidRPr="00996874">
        <w:rPr>
          <w:rFonts w:hint="eastAsia"/>
          <w:sz w:val="24"/>
          <w:szCs w:val="24"/>
        </w:rPr>
        <w:t>は、</w:t>
      </w:r>
      <w:r w:rsidRPr="00996874">
        <w:rPr>
          <w:rFonts w:hint="eastAsia"/>
          <w:sz w:val="24"/>
          <w:szCs w:val="24"/>
        </w:rPr>
        <w:t>この</w:t>
      </w:r>
      <w:r w:rsidR="00644FAA" w:rsidRPr="00996874">
        <w:rPr>
          <w:rFonts w:hint="eastAsia"/>
          <w:sz w:val="24"/>
          <w:szCs w:val="24"/>
        </w:rPr>
        <w:t>覚書</w:t>
      </w:r>
      <w:r w:rsidRPr="00996874">
        <w:rPr>
          <w:rFonts w:hint="eastAsia"/>
          <w:sz w:val="24"/>
          <w:szCs w:val="24"/>
        </w:rPr>
        <w:t>の締結をもって</w:t>
      </w:r>
      <w:r w:rsidR="000B1BB6" w:rsidRPr="00996874">
        <w:rPr>
          <w:rFonts w:hint="eastAsia"/>
          <w:sz w:val="24"/>
          <w:szCs w:val="24"/>
        </w:rPr>
        <w:t>乙</w:t>
      </w:r>
      <w:r w:rsidRPr="00996874">
        <w:rPr>
          <w:rFonts w:hint="eastAsia"/>
          <w:sz w:val="24"/>
          <w:szCs w:val="24"/>
        </w:rPr>
        <w:t>を見守り協力者名簿に登載するもの</w:t>
      </w:r>
    </w:p>
    <w:p w:rsidR="0085221A" w:rsidRPr="00996874" w:rsidRDefault="0085221A" w:rsidP="00585607">
      <w:pPr>
        <w:ind w:leftChars="114" w:left="959" w:hangingChars="300" w:hanging="720"/>
        <w:rPr>
          <w:sz w:val="24"/>
          <w:szCs w:val="24"/>
        </w:rPr>
      </w:pPr>
      <w:r w:rsidRPr="00996874">
        <w:rPr>
          <w:rFonts w:hint="eastAsia"/>
          <w:sz w:val="24"/>
          <w:szCs w:val="24"/>
        </w:rPr>
        <w:t>とする。</w:t>
      </w:r>
    </w:p>
    <w:p w:rsidR="006A4FB4" w:rsidRDefault="006A4FB4" w:rsidP="00A8143A">
      <w:pPr>
        <w:rPr>
          <w:sz w:val="24"/>
          <w:szCs w:val="24"/>
        </w:rPr>
      </w:pPr>
    </w:p>
    <w:p w:rsidR="00A8143A" w:rsidRPr="00996874" w:rsidRDefault="00585607" w:rsidP="00A8143A">
      <w:pPr>
        <w:rPr>
          <w:sz w:val="24"/>
          <w:szCs w:val="24"/>
        </w:rPr>
      </w:pPr>
      <w:r w:rsidRPr="00996874">
        <w:rPr>
          <w:rFonts w:hint="eastAsia"/>
          <w:sz w:val="24"/>
          <w:szCs w:val="24"/>
        </w:rPr>
        <w:t xml:space="preserve">　</w:t>
      </w:r>
      <w:r w:rsidR="00A8143A" w:rsidRPr="00996874">
        <w:rPr>
          <w:rFonts w:hint="eastAsia"/>
          <w:sz w:val="24"/>
          <w:szCs w:val="24"/>
        </w:rPr>
        <w:t>（</w:t>
      </w:r>
      <w:r w:rsidR="00955725" w:rsidRPr="00996874">
        <w:rPr>
          <w:rFonts w:hint="eastAsia"/>
          <w:sz w:val="24"/>
          <w:szCs w:val="24"/>
        </w:rPr>
        <w:t>公表</w:t>
      </w:r>
      <w:r w:rsidR="00A8143A" w:rsidRPr="00996874">
        <w:rPr>
          <w:rFonts w:hint="eastAsia"/>
          <w:sz w:val="24"/>
          <w:szCs w:val="24"/>
        </w:rPr>
        <w:t>）</w:t>
      </w:r>
    </w:p>
    <w:p w:rsidR="00342CFF" w:rsidRDefault="0041264D" w:rsidP="00342CFF">
      <w:pPr>
        <w:numPr>
          <w:ilvl w:val="0"/>
          <w:numId w:val="4"/>
        </w:numPr>
        <w:rPr>
          <w:sz w:val="24"/>
          <w:szCs w:val="24"/>
        </w:rPr>
      </w:pPr>
      <w:r w:rsidRPr="00996874">
        <w:rPr>
          <w:rFonts w:hint="eastAsia"/>
          <w:sz w:val="24"/>
          <w:szCs w:val="24"/>
        </w:rPr>
        <w:t>甲</w:t>
      </w:r>
      <w:r w:rsidR="001C18B0" w:rsidRPr="00996874">
        <w:rPr>
          <w:rFonts w:hint="eastAsia"/>
          <w:sz w:val="24"/>
          <w:szCs w:val="24"/>
        </w:rPr>
        <w:t>は</w:t>
      </w:r>
      <w:r w:rsidR="00342CFF">
        <w:rPr>
          <w:rFonts w:hint="eastAsia"/>
          <w:sz w:val="24"/>
          <w:szCs w:val="24"/>
        </w:rPr>
        <w:t>、</w:t>
      </w:r>
      <w:r w:rsidRPr="00996874">
        <w:rPr>
          <w:rFonts w:hint="eastAsia"/>
          <w:sz w:val="24"/>
          <w:szCs w:val="24"/>
        </w:rPr>
        <w:t>乙の名称等を</w:t>
      </w:r>
      <w:r w:rsidR="00342CFF">
        <w:rPr>
          <w:rFonts w:hint="eastAsia"/>
          <w:sz w:val="24"/>
          <w:szCs w:val="24"/>
        </w:rPr>
        <w:t>見守り協力者として、</w:t>
      </w:r>
      <w:r w:rsidRPr="00996874">
        <w:rPr>
          <w:rFonts w:hint="eastAsia"/>
          <w:sz w:val="24"/>
          <w:szCs w:val="24"/>
        </w:rPr>
        <w:t>甲</w:t>
      </w:r>
      <w:r w:rsidR="001C18B0" w:rsidRPr="00996874">
        <w:rPr>
          <w:rFonts w:hint="eastAsia"/>
          <w:sz w:val="24"/>
          <w:szCs w:val="24"/>
        </w:rPr>
        <w:t>のホームページ等により</w:t>
      </w:r>
    </w:p>
    <w:p w:rsidR="001C18B0" w:rsidRDefault="001C18B0" w:rsidP="00342CFF">
      <w:pPr>
        <w:ind w:firstLineChars="100" w:firstLine="240"/>
        <w:rPr>
          <w:sz w:val="24"/>
          <w:szCs w:val="24"/>
        </w:rPr>
      </w:pPr>
      <w:r w:rsidRPr="00996874">
        <w:rPr>
          <w:rFonts w:hint="eastAsia"/>
          <w:sz w:val="24"/>
          <w:szCs w:val="24"/>
        </w:rPr>
        <w:t>公表する。ただし、</w:t>
      </w:r>
      <w:r w:rsidR="0041264D" w:rsidRPr="00996874">
        <w:rPr>
          <w:rFonts w:hint="eastAsia"/>
          <w:sz w:val="24"/>
          <w:szCs w:val="24"/>
        </w:rPr>
        <w:t>乙</w:t>
      </w:r>
      <w:r w:rsidRPr="00996874">
        <w:rPr>
          <w:rFonts w:hint="eastAsia"/>
          <w:sz w:val="24"/>
          <w:szCs w:val="24"/>
        </w:rPr>
        <w:t>が公表を希望しない場合は、この限りでない。</w:t>
      </w:r>
    </w:p>
    <w:p w:rsidR="00137F90" w:rsidRPr="00137F90" w:rsidRDefault="00137F90" w:rsidP="00342CFF">
      <w:pPr>
        <w:ind w:firstLineChars="100" w:firstLine="240"/>
        <w:rPr>
          <w:sz w:val="24"/>
          <w:szCs w:val="24"/>
        </w:rPr>
      </w:pPr>
    </w:p>
    <w:p w:rsidR="00A026BA" w:rsidRPr="00996874" w:rsidRDefault="00A026BA" w:rsidP="00A026BA">
      <w:pPr>
        <w:rPr>
          <w:sz w:val="24"/>
          <w:szCs w:val="24"/>
        </w:rPr>
      </w:pPr>
      <w:r w:rsidRPr="00996874">
        <w:rPr>
          <w:rFonts w:hint="eastAsia"/>
          <w:sz w:val="24"/>
          <w:szCs w:val="24"/>
        </w:rPr>
        <w:lastRenderedPageBreak/>
        <w:t xml:space="preserve">　（免責）</w:t>
      </w:r>
    </w:p>
    <w:p w:rsidR="00A026BA" w:rsidRPr="00996874" w:rsidRDefault="00A026BA" w:rsidP="00A026BA">
      <w:pPr>
        <w:ind w:left="240" w:hangingChars="100" w:hanging="240"/>
        <w:rPr>
          <w:sz w:val="24"/>
          <w:szCs w:val="24"/>
        </w:rPr>
      </w:pPr>
      <w:r w:rsidRPr="00996874">
        <w:rPr>
          <w:rFonts w:hint="eastAsia"/>
          <w:sz w:val="24"/>
        </w:rPr>
        <w:t>第６条　乙は</w:t>
      </w:r>
      <w:r w:rsidR="00364491" w:rsidRPr="00996874">
        <w:rPr>
          <w:rFonts w:hint="eastAsia"/>
          <w:sz w:val="24"/>
        </w:rPr>
        <w:t>、</w:t>
      </w:r>
      <w:r w:rsidRPr="00996874">
        <w:rPr>
          <w:rFonts w:hint="eastAsia"/>
          <w:sz w:val="24"/>
        </w:rPr>
        <w:t>第３条</w:t>
      </w:r>
      <w:r w:rsidR="00364491" w:rsidRPr="00996874">
        <w:rPr>
          <w:rFonts w:hint="eastAsia"/>
          <w:sz w:val="24"/>
        </w:rPr>
        <w:t>第１項</w:t>
      </w:r>
      <w:r w:rsidRPr="00996874">
        <w:rPr>
          <w:rFonts w:hint="eastAsia"/>
          <w:sz w:val="24"/>
        </w:rPr>
        <w:t>の規定による連絡が</w:t>
      </w:r>
      <w:r w:rsidR="009617D3">
        <w:rPr>
          <w:rFonts w:hint="eastAsia"/>
          <w:sz w:val="24"/>
        </w:rPr>
        <w:t>できなかった場合又</w:t>
      </w:r>
      <w:r w:rsidR="00016AAD" w:rsidRPr="00996874">
        <w:rPr>
          <w:rFonts w:hint="eastAsia"/>
          <w:sz w:val="24"/>
        </w:rPr>
        <w:t>は遅れた場合</w:t>
      </w:r>
      <w:r w:rsidR="00644FAA" w:rsidRPr="00996874">
        <w:rPr>
          <w:rFonts w:hint="eastAsia"/>
          <w:sz w:val="24"/>
        </w:rPr>
        <w:t>であって、</w:t>
      </w:r>
      <w:r w:rsidR="001261F3" w:rsidRPr="00996874">
        <w:rPr>
          <w:rFonts w:hint="eastAsia"/>
          <w:sz w:val="24"/>
        </w:rPr>
        <w:t>高齢者世帯等に</w:t>
      </w:r>
      <w:r w:rsidRPr="00996874">
        <w:rPr>
          <w:rFonts w:hint="eastAsia"/>
          <w:sz w:val="24"/>
        </w:rPr>
        <w:t>生じた問題等について</w:t>
      </w:r>
      <w:r w:rsidR="00E22053" w:rsidRPr="00996874">
        <w:rPr>
          <w:rFonts w:hint="eastAsia"/>
          <w:sz w:val="24"/>
        </w:rPr>
        <w:t>、</w:t>
      </w:r>
      <w:r w:rsidRPr="00996874">
        <w:rPr>
          <w:rFonts w:hint="eastAsia"/>
          <w:sz w:val="24"/>
        </w:rPr>
        <w:t>その責任を負わないものとする。</w:t>
      </w:r>
    </w:p>
    <w:p w:rsidR="00955725" w:rsidRPr="009617D3" w:rsidRDefault="00955725" w:rsidP="00955725"/>
    <w:p w:rsidR="00365211" w:rsidRPr="00996874" w:rsidRDefault="00585607" w:rsidP="00955725">
      <w:pPr>
        <w:rPr>
          <w:rFonts w:ascii="ＭＳ 明朝" w:hAnsi="ＭＳ 明朝" w:cs="ＭＳ ゴシック"/>
          <w:sz w:val="24"/>
          <w:szCs w:val="24"/>
        </w:rPr>
      </w:pPr>
      <w:r w:rsidRPr="00996874">
        <w:rPr>
          <w:rFonts w:hint="eastAsia"/>
        </w:rPr>
        <w:t xml:space="preserve">　</w:t>
      </w:r>
      <w:r w:rsidR="00365211" w:rsidRPr="00996874">
        <w:rPr>
          <w:rFonts w:ascii="ＭＳ 明朝" w:hAnsi="ＭＳ 明朝" w:cs="ＭＳ ゴシック" w:hint="eastAsia"/>
          <w:sz w:val="24"/>
          <w:szCs w:val="24"/>
        </w:rPr>
        <w:t>（個人情報の保護）</w:t>
      </w:r>
    </w:p>
    <w:p w:rsidR="00365211" w:rsidRPr="00996874" w:rsidRDefault="00365211" w:rsidP="00342CFF">
      <w:pPr>
        <w:ind w:left="240" w:hangingChars="100" w:hanging="240"/>
        <w:rPr>
          <w:rFonts w:ascii="ＭＳ 明朝" w:hAnsi="ＭＳ 明朝" w:cs="ＭＳ ゴシック"/>
          <w:sz w:val="24"/>
          <w:szCs w:val="24"/>
        </w:rPr>
      </w:pPr>
      <w:r w:rsidRPr="00996874">
        <w:rPr>
          <w:rFonts w:ascii="ＭＳ 明朝" w:hAnsi="ＭＳ 明朝" w:cs="ＭＳ ゴシック" w:hint="eastAsia"/>
          <w:sz w:val="24"/>
          <w:szCs w:val="24"/>
        </w:rPr>
        <w:t>第</w:t>
      </w:r>
      <w:r w:rsidR="00A026BA" w:rsidRPr="00996874">
        <w:rPr>
          <w:rFonts w:ascii="ＭＳ 明朝" w:hAnsi="ＭＳ 明朝" w:cs="ＭＳ ゴシック" w:hint="eastAsia"/>
          <w:sz w:val="24"/>
          <w:szCs w:val="24"/>
        </w:rPr>
        <w:t>７</w:t>
      </w:r>
      <w:r w:rsidRPr="00996874">
        <w:rPr>
          <w:rFonts w:ascii="ＭＳ 明朝" w:hAnsi="ＭＳ 明朝" w:cs="ＭＳ ゴシック" w:hint="eastAsia"/>
          <w:sz w:val="24"/>
          <w:szCs w:val="24"/>
        </w:rPr>
        <w:t xml:space="preserve">条　</w:t>
      </w:r>
      <w:r w:rsidRPr="00996874">
        <w:rPr>
          <w:rFonts w:ascii="ＭＳ 明朝" w:hAnsi="ＭＳ 明朝" w:hint="eastAsia"/>
          <w:sz w:val="24"/>
          <w:szCs w:val="24"/>
        </w:rPr>
        <w:t>甲と乙は</w:t>
      </w:r>
      <w:r w:rsidR="009617D3">
        <w:rPr>
          <w:rFonts w:ascii="ＭＳ 明朝" w:hAnsi="ＭＳ 明朝" w:hint="eastAsia"/>
          <w:sz w:val="24"/>
          <w:szCs w:val="24"/>
        </w:rPr>
        <w:t>要綱第６</w:t>
      </w:r>
      <w:r w:rsidR="00053F25">
        <w:rPr>
          <w:rFonts w:ascii="ＭＳ 明朝" w:hAnsi="ＭＳ 明朝" w:hint="eastAsia"/>
          <w:sz w:val="24"/>
          <w:szCs w:val="24"/>
        </w:rPr>
        <w:t>条の規定に基づき、</w:t>
      </w:r>
      <w:r w:rsidR="00DC5A31" w:rsidRPr="00996874">
        <w:rPr>
          <w:rFonts w:ascii="ＭＳ 明朝" w:hAnsi="ＭＳ 明朝" w:hint="eastAsia"/>
          <w:sz w:val="24"/>
          <w:szCs w:val="24"/>
        </w:rPr>
        <w:t>事業に関し</w:t>
      </w:r>
      <w:r w:rsidR="00364491" w:rsidRPr="00996874">
        <w:rPr>
          <w:rFonts w:ascii="ＭＳ 明朝" w:hAnsi="ＭＳ 明朝" w:hint="eastAsia"/>
          <w:sz w:val="24"/>
          <w:szCs w:val="24"/>
        </w:rPr>
        <w:t>て</w:t>
      </w:r>
      <w:r w:rsidR="00DC5A31" w:rsidRPr="00996874">
        <w:rPr>
          <w:rFonts w:ascii="ＭＳ 明朝" w:hAnsi="ＭＳ 明朝" w:hint="eastAsia"/>
          <w:sz w:val="24"/>
          <w:szCs w:val="24"/>
        </w:rPr>
        <w:t>知り得た個人情報を</w:t>
      </w:r>
      <w:r w:rsidR="00342CFF">
        <w:rPr>
          <w:rFonts w:ascii="ＭＳ 明朝" w:hAnsi="ＭＳ 明朝" w:hint="eastAsia"/>
          <w:sz w:val="24"/>
          <w:szCs w:val="24"/>
        </w:rPr>
        <w:t>、</w:t>
      </w:r>
      <w:r w:rsidR="00053F25">
        <w:rPr>
          <w:rFonts w:ascii="ＭＳ 明朝" w:hAnsi="ＭＳ 明朝" w:hint="eastAsia"/>
          <w:sz w:val="24"/>
          <w:szCs w:val="24"/>
        </w:rPr>
        <w:t>この事業の目的以外に利用、漏洩</w:t>
      </w:r>
      <w:r w:rsidR="00DC5A31" w:rsidRPr="00996874">
        <w:rPr>
          <w:rFonts w:ascii="ＭＳ 明朝" w:hAnsi="ＭＳ 明朝" w:hint="eastAsia"/>
          <w:sz w:val="24"/>
          <w:szCs w:val="24"/>
        </w:rPr>
        <w:t>してはならない。</w:t>
      </w:r>
      <w:r w:rsidR="00053F25">
        <w:rPr>
          <w:rFonts w:ascii="ＭＳ 明朝" w:hAnsi="ＭＳ 明朝" w:hint="eastAsia"/>
          <w:sz w:val="24"/>
          <w:szCs w:val="24"/>
        </w:rPr>
        <w:t>また、この事業の協力事業者でなくなった後も同様とする。</w:t>
      </w:r>
    </w:p>
    <w:p w:rsidR="00365211" w:rsidRPr="00996874" w:rsidRDefault="00365211" w:rsidP="00A8143A">
      <w:pPr>
        <w:rPr>
          <w:rFonts w:ascii="ＭＳ 明朝" w:hAnsi="ＭＳ 明朝" w:cs="ＭＳ ゴシック"/>
          <w:sz w:val="24"/>
          <w:szCs w:val="24"/>
        </w:rPr>
      </w:pPr>
    </w:p>
    <w:p w:rsidR="00A8143A" w:rsidRPr="00996874" w:rsidRDefault="00A8143A" w:rsidP="004178EB">
      <w:pPr>
        <w:ind w:firstLineChars="100" w:firstLine="240"/>
        <w:rPr>
          <w:rFonts w:ascii="ＭＳ 明朝" w:hAnsi="ＭＳ 明朝" w:cs="ＭＳ ゴシック"/>
          <w:sz w:val="24"/>
          <w:szCs w:val="24"/>
        </w:rPr>
      </w:pPr>
      <w:r w:rsidRPr="00996874">
        <w:rPr>
          <w:rFonts w:ascii="ＭＳ 明朝" w:hAnsi="ＭＳ 明朝" w:cs="ＭＳ ゴシック" w:hint="eastAsia"/>
          <w:sz w:val="24"/>
          <w:szCs w:val="24"/>
        </w:rPr>
        <w:t>（協議）</w:t>
      </w:r>
    </w:p>
    <w:p w:rsidR="00016AAD" w:rsidRPr="00996874" w:rsidRDefault="00996874" w:rsidP="0099687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第８条</w:t>
      </w:r>
      <w:r w:rsidR="00016AAD" w:rsidRPr="00996874">
        <w:rPr>
          <w:rFonts w:ascii="ＭＳ 明朝" w:hAnsi="ＭＳ 明朝" w:hint="eastAsia"/>
          <w:sz w:val="24"/>
          <w:szCs w:val="24"/>
        </w:rPr>
        <w:t xml:space="preserve">　</w:t>
      </w:r>
      <w:r w:rsidR="00A8143A" w:rsidRPr="00996874">
        <w:rPr>
          <w:rFonts w:ascii="ＭＳ 明朝" w:hAnsi="ＭＳ 明朝" w:hint="eastAsia"/>
          <w:sz w:val="24"/>
          <w:szCs w:val="24"/>
        </w:rPr>
        <w:t>この</w:t>
      </w:r>
      <w:r w:rsidR="00644FAA" w:rsidRPr="00996874">
        <w:rPr>
          <w:rFonts w:ascii="ＭＳ 明朝" w:hAnsi="ＭＳ 明朝" w:hint="eastAsia"/>
          <w:sz w:val="24"/>
          <w:szCs w:val="24"/>
        </w:rPr>
        <w:t>覚書</w:t>
      </w:r>
      <w:r w:rsidR="00A8143A" w:rsidRPr="00996874">
        <w:rPr>
          <w:rFonts w:ascii="ＭＳ 明朝" w:hAnsi="ＭＳ 明朝" w:hint="eastAsia"/>
          <w:sz w:val="24"/>
          <w:szCs w:val="24"/>
        </w:rPr>
        <w:t>に定めのない事項</w:t>
      </w:r>
      <w:r w:rsidR="00016AAD" w:rsidRPr="00996874">
        <w:rPr>
          <w:rFonts w:ascii="ＭＳ 明朝" w:hAnsi="ＭＳ 明朝" w:hint="eastAsia"/>
          <w:sz w:val="24"/>
          <w:szCs w:val="24"/>
        </w:rPr>
        <w:t>は、</w:t>
      </w:r>
      <w:r w:rsidR="009617D3">
        <w:rPr>
          <w:rFonts w:ascii="ＭＳ 明朝" w:hAnsi="ＭＳ 明朝" w:hint="eastAsia"/>
          <w:sz w:val="24"/>
          <w:szCs w:val="24"/>
        </w:rPr>
        <w:t>その都度甲乙協議の上に</w:t>
      </w:r>
      <w:r w:rsidR="00A8143A" w:rsidRPr="00996874">
        <w:rPr>
          <w:rFonts w:ascii="ＭＳ 明朝" w:hAnsi="ＭＳ 明朝" w:hint="eastAsia"/>
          <w:sz w:val="24"/>
          <w:szCs w:val="24"/>
        </w:rPr>
        <w:t>決定する</w:t>
      </w:r>
      <w:r w:rsidR="00016AAD" w:rsidRPr="00996874">
        <w:rPr>
          <w:rFonts w:ascii="ＭＳ 明朝" w:hAnsi="ＭＳ 明朝" w:hint="eastAsia"/>
          <w:sz w:val="24"/>
          <w:szCs w:val="24"/>
        </w:rPr>
        <w:t>もの</w:t>
      </w:r>
    </w:p>
    <w:p w:rsidR="00A8143A" w:rsidRPr="00996874" w:rsidRDefault="00A8143A" w:rsidP="00016AAD">
      <w:pPr>
        <w:ind w:firstLineChars="100" w:firstLine="240"/>
        <w:rPr>
          <w:rFonts w:ascii="ＭＳ 明朝" w:hAnsi="ＭＳ 明朝"/>
          <w:sz w:val="24"/>
          <w:szCs w:val="24"/>
        </w:rPr>
      </w:pPr>
      <w:r w:rsidRPr="00996874">
        <w:rPr>
          <w:rFonts w:ascii="ＭＳ 明朝" w:hAnsi="ＭＳ 明朝" w:hint="eastAsia"/>
          <w:sz w:val="24"/>
          <w:szCs w:val="24"/>
        </w:rPr>
        <w:t>とする。</w:t>
      </w:r>
    </w:p>
    <w:p w:rsidR="002457E5" w:rsidRPr="00996874" w:rsidRDefault="002457E5" w:rsidP="00585607">
      <w:pPr>
        <w:ind w:firstLineChars="400" w:firstLine="960"/>
        <w:rPr>
          <w:rFonts w:ascii="ＭＳ 明朝" w:hAnsi="ＭＳ 明朝"/>
          <w:sz w:val="24"/>
          <w:szCs w:val="24"/>
        </w:rPr>
      </w:pPr>
    </w:p>
    <w:p w:rsidR="002457E5" w:rsidRPr="00996874" w:rsidRDefault="00585607" w:rsidP="002457E5">
      <w:pPr>
        <w:rPr>
          <w:rFonts w:ascii="ＭＳ 明朝" w:hAnsi="ＭＳ 明朝"/>
          <w:sz w:val="24"/>
          <w:szCs w:val="24"/>
        </w:rPr>
      </w:pPr>
      <w:r w:rsidRPr="00996874">
        <w:rPr>
          <w:rFonts w:ascii="ＭＳ 明朝" w:hAnsi="ＭＳ 明朝" w:hint="eastAsia"/>
          <w:sz w:val="24"/>
          <w:szCs w:val="24"/>
        </w:rPr>
        <w:t xml:space="preserve">　</w:t>
      </w:r>
      <w:r w:rsidR="002457E5" w:rsidRPr="00996874">
        <w:rPr>
          <w:rFonts w:ascii="ＭＳ 明朝" w:hAnsi="ＭＳ 明朝" w:hint="eastAsia"/>
          <w:sz w:val="24"/>
          <w:szCs w:val="24"/>
        </w:rPr>
        <w:t>（有効期間）</w:t>
      </w:r>
    </w:p>
    <w:p w:rsidR="00585607" w:rsidRPr="00996874" w:rsidRDefault="00365211" w:rsidP="0085221A">
      <w:pPr>
        <w:rPr>
          <w:rFonts w:ascii="ＭＳ 明朝" w:hAnsi="ＭＳ 明朝"/>
          <w:sz w:val="24"/>
          <w:szCs w:val="24"/>
        </w:rPr>
      </w:pPr>
      <w:r w:rsidRPr="00996874">
        <w:rPr>
          <w:rFonts w:ascii="ＭＳ 明朝" w:hAnsi="ＭＳ 明朝" w:hint="eastAsia"/>
          <w:sz w:val="24"/>
          <w:szCs w:val="24"/>
        </w:rPr>
        <w:t>第</w:t>
      </w:r>
      <w:r w:rsidR="00A026BA" w:rsidRPr="00996874">
        <w:rPr>
          <w:rFonts w:ascii="ＭＳ 明朝" w:hAnsi="ＭＳ 明朝" w:hint="eastAsia"/>
          <w:sz w:val="24"/>
          <w:szCs w:val="24"/>
        </w:rPr>
        <w:t>９</w:t>
      </w:r>
      <w:r w:rsidR="0085221A" w:rsidRPr="00996874">
        <w:rPr>
          <w:rFonts w:ascii="ＭＳ 明朝" w:hAnsi="ＭＳ 明朝" w:hint="eastAsia"/>
          <w:sz w:val="24"/>
          <w:szCs w:val="24"/>
        </w:rPr>
        <w:t>条</w:t>
      </w:r>
      <w:r w:rsidR="00DB53C0" w:rsidRPr="00996874">
        <w:rPr>
          <w:rFonts w:ascii="ＭＳ 明朝" w:hAnsi="ＭＳ 明朝" w:hint="eastAsia"/>
          <w:sz w:val="24"/>
          <w:szCs w:val="24"/>
        </w:rPr>
        <w:t xml:space="preserve">　</w:t>
      </w:r>
      <w:r w:rsidR="002457E5" w:rsidRPr="00996874">
        <w:rPr>
          <w:rFonts w:ascii="ＭＳ 明朝" w:hAnsi="ＭＳ 明朝" w:hint="eastAsia"/>
          <w:sz w:val="24"/>
          <w:szCs w:val="24"/>
        </w:rPr>
        <w:t>この</w:t>
      </w:r>
      <w:r w:rsidR="00644FAA" w:rsidRPr="00996874">
        <w:rPr>
          <w:rFonts w:ascii="ＭＳ 明朝" w:hAnsi="ＭＳ 明朝" w:hint="eastAsia"/>
          <w:sz w:val="24"/>
          <w:szCs w:val="24"/>
        </w:rPr>
        <w:t>覚書</w:t>
      </w:r>
      <w:r w:rsidR="002457E5" w:rsidRPr="00996874">
        <w:rPr>
          <w:rFonts w:ascii="ＭＳ 明朝" w:hAnsi="ＭＳ 明朝" w:hint="eastAsia"/>
          <w:sz w:val="24"/>
          <w:szCs w:val="24"/>
        </w:rPr>
        <w:t>の有効期間は、</w:t>
      </w:r>
      <w:r w:rsidR="00644FAA" w:rsidRPr="00996874">
        <w:rPr>
          <w:rFonts w:ascii="ＭＳ 明朝" w:hAnsi="ＭＳ 明朝" w:hint="eastAsia"/>
          <w:sz w:val="24"/>
          <w:szCs w:val="24"/>
        </w:rPr>
        <w:t>覚書</w:t>
      </w:r>
      <w:r w:rsidR="004746C2">
        <w:rPr>
          <w:rFonts w:ascii="ＭＳ 明朝" w:hAnsi="ＭＳ 明朝" w:hint="eastAsia"/>
          <w:sz w:val="24"/>
          <w:szCs w:val="24"/>
        </w:rPr>
        <w:t xml:space="preserve">締結の日から　　　</w:t>
      </w:r>
      <w:r w:rsidR="002457E5" w:rsidRPr="00996874">
        <w:rPr>
          <w:rFonts w:ascii="ＭＳ 明朝" w:hAnsi="ＭＳ 明朝" w:hint="eastAsia"/>
          <w:sz w:val="24"/>
          <w:szCs w:val="24"/>
        </w:rPr>
        <w:t>年</w:t>
      </w:r>
      <w:r w:rsidR="004746C2">
        <w:rPr>
          <w:rFonts w:ascii="ＭＳ 明朝" w:hAnsi="ＭＳ 明朝" w:hint="eastAsia"/>
          <w:sz w:val="24"/>
          <w:szCs w:val="24"/>
        </w:rPr>
        <w:t xml:space="preserve">　　</w:t>
      </w:r>
      <w:r w:rsidR="002457E5" w:rsidRPr="00996874">
        <w:rPr>
          <w:rFonts w:ascii="ＭＳ 明朝" w:hAnsi="ＭＳ 明朝" w:hint="eastAsia"/>
          <w:sz w:val="24"/>
          <w:szCs w:val="24"/>
        </w:rPr>
        <w:t>月</w:t>
      </w:r>
      <w:r w:rsidR="004746C2">
        <w:rPr>
          <w:rFonts w:ascii="ＭＳ 明朝" w:hAnsi="ＭＳ 明朝" w:hint="eastAsia"/>
          <w:sz w:val="24"/>
          <w:szCs w:val="24"/>
        </w:rPr>
        <w:t xml:space="preserve">　　</w:t>
      </w:r>
      <w:r w:rsidR="002457E5" w:rsidRPr="00996874">
        <w:rPr>
          <w:rFonts w:ascii="ＭＳ 明朝" w:hAnsi="ＭＳ 明朝" w:hint="eastAsia"/>
          <w:sz w:val="24"/>
          <w:szCs w:val="24"/>
        </w:rPr>
        <w:t>日まで</w:t>
      </w:r>
    </w:p>
    <w:p w:rsidR="002457E5" w:rsidRPr="00996874" w:rsidRDefault="002457E5" w:rsidP="00585607">
      <w:pPr>
        <w:ind w:firstLineChars="100" w:firstLine="240"/>
        <w:rPr>
          <w:rFonts w:ascii="ＭＳ 明朝" w:hAnsi="ＭＳ 明朝"/>
          <w:sz w:val="24"/>
          <w:szCs w:val="24"/>
        </w:rPr>
      </w:pPr>
      <w:r w:rsidRPr="00996874">
        <w:rPr>
          <w:rFonts w:ascii="ＭＳ 明朝" w:hAnsi="ＭＳ 明朝" w:hint="eastAsia"/>
          <w:sz w:val="24"/>
          <w:szCs w:val="24"/>
        </w:rPr>
        <w:t>とする。</w:t>
      </w:r>
    </w:p>
    <w:p w:rsidR="00585607" w:rsidRPr="00996874" w:rsidRDefault="002457E5" w:rsidP="00585607">
      <w:pPr>
        <w:ind w:left="960" w:hangingChars="400" w:hanging="960"/>
        <w:rPr>
          <w:rFonts w:ascii="ＭＳ 明朝" w:hAnsi="ＭＳ 明朝"/>
          <w:sz w:val="24"/>
          <w:szCs w:val="24"/>
        </w:rPr>
      </w:pPr>
      <w:r w:rsidRPr="00996874">
        <w:rPr>
          <w:rFonts w:ascii="ＭＳ 明朝" w:hAnsi="ＭＳ 明朝" w:hint="eastAsia"/>
          <w:sz w:val="24"/>
          <w:szCs w:val="24"/>
        </w:rPr>
        <w:t>２　前項の期間満了の日の</w:t>
      </w:r>
      <w:r w:rsidR="004E23AF" w:rsidRPr="00996874">
        <w:rPr>
          <w:rFonts w:ascii="ＭＳ 明朝" w:hAnsi="ＭＳ 明朝" w:hint="eastAsia"/>
          <w:sz w:val="24"/>
          <w:szCs w:val="24"/>
        </w:rPr>
        <w:t>１</w:t>
      </w:r>
      <w:r w:rsidR="00B41F27" w:rsidRPr="00996874">
        <w:rPr>
          <w:rFonts w:ascii="ＭＳ 明朝" w:hAnsi="ＭＳ 明朝" w:hint="eastAsia"/>
          <w:sz w:val="24"/>
          <w:szCs w:val="24"/>
        </w:rPr>
        <w:t>月前までに、甲乙いずれからも特段の申</w:t>
      </w:r>
      <w:r w:rsidRPr="00996874">
        <w:rPr>
          <w:rFonts w:ascii="ＭＳ 明朝" w:hAnsi="ＭＳ 明朝" w:hint="eastAsia"/>
          <w:sz w:val="24"/>
          <w:szCs w:val="24"/>
        </w:rPr>
        <w:t>出がない</w:t>
      </w:r>
    </w:p>
    <w:p w:rsidR="002457E5" w:rsidRPr="00996874" w:rsidRDefault="002457E5" w:rsidP="00585607">
      <w:pPr>
        <w:ind w:leftChars="114" w:left="959" w:hangingChars="300" w:hanging="720"/>
        <w:rPr>
          <w:rFonts w:ascii="ＭＳ 明朝" w:hAnsi="ＭＳ 明朝"/>
          <w:sz w:val="24"/>
          <w:szCs w:val="24"/>
        </w:rPr>
      </w:pPr>
      <w:r w:rsidRPr="00996874">
        <w:rPr>
          <w:rFonts w:ascii="ＭＳ 明朝" w:hAnsi="ＭＳ 明朝" w:hint="eastAsia"/>
          <w:sz w:val="24"/>
          <w:szCs w:val="24"/>
        </w:rPr>
        <w:t>場合</w:t>
      </w:r>
      <w:r w:rsidR="00667467" w:rsidRPr="00996874">
        <w:rPr>
          <w:rFonts w:ascii="ＭＳ 明朝" w:hAnsi="ＭＳ 明朝" w:hint="eastAsia"/>
          <w:sz w:val="24"/>
          <w:szCs w:val="24"/>
        </w:rPr>
        <w:t>は</w:t>
      </w:r>
      <w:r w:rsidR="00B41F27" w:rsidRPr="00996874">
        <w:rPr>
          <w:rFonts w:ascii="ＭＳ 明朝" w:hAnsi="ＭＳ 明朝" w:hint="eastAsia"/>
          <w:sz w:val="24"/>
          <w:szCs w:val="24"/>
        </w:rPr>
        <w:t>有効期間を</w:t>
      </w:r>
      <w:r w:rsidR="00F46BAC" w:rsidRPr="00996874">
        <w:rPr>
          <w:rFonts w:ascii="ＭＳ 明朝" w:hAnsi="ＭＳ 明朝" w:hint="eastAsia"/>
          <w:sz w:val="24"/>
          <w:szCs w:val="24"/>
        </w:rPr>
        <w:t>１</w:t>
      </w:r>
      <w:r w:rsidRPr="00996874">
        <w:rPr>
          <w:rFonts w:ascii="ＭＳ 明朝" w:hAnsi="ＭＳ 明朝" w:hint="eastAsia"/>
          <w:sz w:val="24"/>
          <w:szCs w:val="24"/>
        </w:rPr>
        <w:t>年更新するものとし、その後も同様とする。</w:t>
      </w:r>
    </w:p>
    <w:p w:rsidR="001C18B0" w:rsidRPr="00996874" w:rsidRDefault="001C18B0" w:rsidP="00585607">
      <w:pPr>
        <w:ind w:firstLineChars="400" w:firstLine="960"/>
        <w:rPr>
          <w:rFonts w:ascii="ＭＳ 明朝" w:hAnsi="ＭＳ 明朝"/>
          <w:sz w:val="24"/>
          <w:szCs w:val="24"/>
        </w:rPr>
      </w:pPr>
    </w:p>
    <w:p w:rsidR="008B1027" w:rsidRPr="00996874" w:rsidRDefault="00585607" w:rsidP="008B1027">
      <w:pPr>
        <w:rPr>
          <w:rFonts w:ascii="ＭＳ 明朝" w:hAnsi="ＭＳ 明朝"/>
          <w:sz w:val="24"/>
          <w:szCs w:val="24"/>
        </w:rPr>
      </w:pPr>
      <w:r w:rsidRPr="00996874">
        <w:rPr>
          <w:rFonts w:ascii="ＭＳ 明朝" w:hAnsi="ＭＳ 明朝" w:hint="eastAsia"/>
          <w:sz w:val="24"/>
          <w:szCs w:val="24"/>
        </w:rPr>
        <w:t xml:space="preserve">　</w:t>
      </w:r>
      <w:r w:rsidR="001C18B0" w:rsidRPr="00996874">
        <w:rPr>
          <w:rFonts w:ascii="ＭＳ 明朝" w:hAnsi="ＭＳ 明朝" w:hint="eastAsia"/>
          <w:sz w:val="24"/>
          <w:szCs w:val="24"/>
        </w:rPr>
        <w:t>（本</w:t>
      </w:r>
      <w:r w:rsidR="00644FAA" w:rsidRPr="00996874">
        <w:rPr>
          <w:rFonts w:ascii="ＭＳ 明朝" w:hAnsi="ＭＳ 明朝" w:hint="eastAsia"/>
          <w:sz w:val="24"/>
          <w:szCs w:val="24"/>
        </w:rPr>
        <w:t>覚書</w:t>
      </w:r>
      <w:r w:rsidR="001C18B0" w:rsidRPr="00996874">
        <w:rPr>
          <w:rFonts w:ascii="ＭＳ 明朝" w:hAnsi="ＭＳ 明朝" w:hint="eastAsia"/>
          <w:sz w:val="24"/>
          <w:szCs w:val="24"/>
        </w:rPr>
        <w:t>の破棄）</w:t>
      </w:r>
    </w:p>
    <w:p w:rsidR="00F11B73" w:rsidRPr="00996874" w:rsidRDefault="00BB0B80" w:rsidP="008B1027">
      <w:pPr>
        <w:rPr>
          <w:rFonts w:ascii="ＭＳ 明朝" w:hAnsi="ＭＳ 明朝"/>
          <w:sz w:val="24"/>
          <w:szCs w:val="24"/>
        </w:rPr>
      </w:pPr>
      <w:r w:rsidRPr="00996874">
        <w:rPr>
          <w:rFonts w:ascii="ＭＳ 明朝" w:hAnsi="ＭＳ 明朝" w:hint="eastAsia"/>
          <w:sz w:val="24"/>
          <w:szCs w:val="24"/>
        </w:rPr>
        <w:t>第</w:t>
      </w:r>
      <w:r w:rsidR="00A026BA" w:rsidRPr="00996874">
        <w:rPr>
          <w:rFonts w:ascii="ＭＳ 明朝" w:hAnsi="ＭＳ 明朝" w:hint="eastAsia"/>
          <w:sz w:val="24"/>
          <w:szCs w:val="24"/>
        </w:rPr>
        <w:t>１０</w:t>
      </w:r>
      <w:r w:rsidR="0085221A" w:rsidRPr="00996874">
        <w:rPr>
          <w:rFonts w:ascii="ＭＳ 明朝" w:hAnsi="ＭＳ 明朝" w:hint="eastAsia"/>
          <w:sz w:val="24"/>
          <w:szCs w:val="24"/>
        </w:rPr>
        <w:t>条</w:t>
      </w:r>
      <w:r w:rsidR="0041264D" w:rsidRPr="00996874">
        <w:rPr>
          <w:rFonts w:ascii="ＭＳ 明朝" w:hAnsi="ＭＳ 明朝" w:hint="eastAsia"/>
          <w:sz w:val="24"/>
          <w:szCs w:val="24"/>
        </w:rPr>
        <w:t xml:space="preserve">　乙</w:t>
      </w:r>
      <w:r w:rsidR="001C18B0" w:rsidRPr="00996874">
        <w:rPr>
          <w:rFonts w:ascii="ＭＳ 明朝" w:hAnsi="ＭＳ 明朝" w:hint="eastAsia"/>
          <w:sz w:val="24"/>
          <w:szCs w:val="24"/>
        </w:rPr>
        <w:t>は</w:t>
      </w:r>
      <w:r w:rsidR="00B41F27" w:rsidRPr="00996874">
        <w:rPr>
          <w:rFonts w:ascii="ＭＳ 明朝" w:hAnsi="ＭＳ 明朝" w:hint="eastAsia"/>
          <w:sz w:val="24"/>
          <w:szCs w:val="24"/>
        </w:rPr>
        <w:t>、</w:t>
      </w:r>
      <w:r w:rsidR="0041264D" w:rsidRPr="00996874">
        <w:rPr>
          <w:rFonts w:ascii="ＭＳ 明朝" w:hAnsi="ＭＳ 明朝" w:hint="eastAsia"/>
          <w:sz w:val="24"/>
          <w:szCs w:val="24"/>
        </w:rPr>
        <w:t>甲</w:t>
      </w:r>
      <w:r w:rsidR="00F11B73" w:rsidRPr="00996874">
        <w:rPr>
          <w:rFonts w:ascii="ＭＳ 明朝" w:hAnsi="ＭＳ 明朝" w:hint="eastAsia"/>
          <w:sz w:val="24"/>
          <w:szCs w:val="24"/>
        </w:rPr>
        <w:t>に対する申入れによって、</w:t>
      </w:r>
      <w:r w:rsidR="00F52DBD" w:rsidRPr="00996874">
        <w:rPr>
          <w:rFonts w:ascii="ＭＳ 明朝" w:hAnsi="ＭＳ 明朝" w:hint="eastAsia"/>
          <w:sz w:val="24"/>
          <w:szCs w:val="24"/>
        </w:rPr>
        <w:t>本</w:t>
      </w:r>
      <w:r w:rsidR="00644FAA" w:rsidRPr="00996874">
        <w:rPr>
          <w:rFonts w:ascii="ＭＳ 明朝" w:hAnsi="ＭＳ 明朝" w:hint="eastAsia"/>
          <w:sz w:val="24"/>
          <w:szCs w:val="24"/>
        </w:rPr>
        <w:t>覚書</w:t>
      </w:r>
      <w:r w:rsidR="00F52DBD" w:rsidRPr="00996874">
        <w:rPr>
          <w:rFonts w:ascii="ＭＳ 明朝" w:hAnsi="ＭＳ 明朝" w:hint="eastAsia"/>
          <w:sz w:val="24"/>
          <w:szCs w:val="24"/>
        </w:rPr>
        <w:t>を</w:t>
      </w:r>
      <w:r w:rsidR="001C18B0" w:rsidRPr="00996874">
        <w:rPr>
          <w:rFonts w:ascii="ＭＳ 明朝" w:hAnsi="ＭＳ 明朝" w:hint="eastAsia"/>
          <w:sz w:val="24"/>
          <w:szCs w:val="24"/>
        </w:rPr>
        <w:t>破棄</w:t>
      </w:r>
      <w:r w:rsidR="00F11B73" w:rsidRPr="00996874">
        <w:rPr>
          <w:rFonts w:ascii="ＭＳ 明朝" w:hAnsi="ＭＳ 明朝" w:hint="eastAsia"/>
          <w:sz w:val="24"/>
          <w:szCs w:val="24"/>
        </w:rPr>
        <w:t>する</w:t>
      </w:r>
      <w:r w:rsidR="001C18B0" w:rsidRPr="00996874">
        <w:rPr>
          <w:rFonts w:ascii="ＭＳ 明朝" w:hAnsi="ＭＳ 明朝" w:hint="eastAsia"/>
          <w:sz w:val="24"/>
          <w:szCs w:val="24"/>
        </w:rPr>
        <w:t>ことができる。</w:t>
      </w:r>
    </w:p>
    <w:p w:rsidR="008B1027" w:rsidRPr="00996874" w:rsidRDefault="00702847" w:rsidP="008B1027">
      <w:pPr>
        <w:jc w:val="left"/>
        <w:rPr>
          <w:rFonts w:ascii="ＭＳ 明朝" w:hAnsi="ＭＳ 明朝"/>
          <w:sz w:val="24"/>
          <w:szCs w:val="24"/>
        </w:rPr>
      </w:pPr>
      <w:r w:rsidRPr="00996874">
        <w:rPr>
          <w:rFonts w:ascii="ＭＳ 明朝" w:hAnsi="ＭＳ 明朝" w:hint="eastAsia"/>
          <w:sz w:val="24"/>
          <w:szCs w:val="24"/>
        </w:rPr>
        <w:t xml:space="preserve">２　</w:t>
      </w:r>
      <w:r w:rsidR="0041264D" w:rsidRPr="00996874">
        <w:rPr>
          <w:rFonts w:ascii="ＭＳ 明朝" w:hAnsi="ＭＳ 明朝" w:hint="eastAsia"/>
          <w:sz w:val="24"/>
          <w:szCs w:val="24"/>
        </w:rPr>
        <w:t>甲</w:t>
      </w:r>
      <w:r w:rsidR="00B41F27" w:rsidRPr="00996874">
        <w:rPr>
          <w:rFonts w:ascii="ＭＳ 明朝" w:hAnsi="ＭＳ 明朝" w:hint="eastAsia"/>
          <w:sz w:val="24"/>
          <w:szCs w:val="24"/>
        </w:rPr>
        <w:t>は、</w:t>
      </w:r>
      <w:r w:rsidR="0041264D" w:rsidRPr="00996874">
        <w:rPr>
          <w:rFonts w:ascii="ＭＳ 明朝" w:hAnsi="ＭＳ 明朝" w:hint="eastAsia"/>
          <w:sz w:val="24"/>
          <w:szCs w:val="24"/>
        </w:rPr>
        <w:t>乙</w:t>
      </w:r>
      <w:r w:rsidRPr="00996874">
        <w:rPr>
          <w:rFonts w:ascii="ＭＳ 明朝" w:hAnsi="ＭＳ 明朝" w:hint="eastAsia"/>
          <w:sz w:val="24"/>
          <w:szCs w:val="24"/>
        </w:rPr>
        <w:t>が</w:t>
      </w:r>
      <w:r w:rsidR="00F11B73" w:rsidRPr="00996874">
        <w:rPr>
          <w:rFonts w:ascii="ＭＳ 明朝" w:hAnsi="ＭＳ 明朝" w:hint="eastAsia"/>
          <w:sz w:val="24"/>
          <w:szCs w:val="24"/>
        </w:rPr>
        <w:t>事業に協力するに</w:t>
      </w:r>
      <w:r w:rsidR="004E23AF" w:rsidRPr="00996874">
        <w:rPr>
          <w:rFonts w:ascii="ＭＳ 明朝" w:hAnsi="ＭＳ 明朝" w:hint="eastAsia"/>
          <w:sz w:val="24"/>
          <w:szCs w:val="24"/>
        </w:rPr>
        <w:t>あ</w:t>
      </w:r>
      <w:r w:rsidR="00B41F27" w:rsidRPr="00996874">
        <w:rPr>
          <w:rFonts w:ascii="ＭＳ 明朝" w:hAnsi="ＭＳ 明朝" w:hint="eastAsia"/>
          <w:sz w:val="24"/>
          <w:szCs w:val="24"/>
        </w:rPr>
        <w:t>たり要綱若しくは本</w:t>
      </w:r>
      <w:r w:rsidR="00644FAA" w:rsidRPr="00996874">
        <w:rPr>
          <w:rFonts w:ascii="ＭＳ 明朝" w:hAnsi="ＭＳ 明朝" w:hint="eastAsia"/>
          <w:sz w:val="24"/>
          <w:szCs w:val="24"/>
        </w:rPr>
        <w:t>覚書</w:t>
      </w:r>
      <w:r w:rsidR="00B41F27" w:rsidRPr="00996874">
        <w:rPr>
          <w:rFonts w:ascii="ＭＳ 明朝" w:hAnsi="ＭＳ 明朝" w:hint="eastAsia"/>
          <w:sz w:val="24"/>
          <w:szCs w:val="24"/>
        </w:rPr>
        <w:t>の規定に違反した</w:t>
      </w:r>
    </w:p>
    <w:p w:rsidR="00D44CE4" w:rsidRDefault="00B41F27" w:rsidP="008B1027">
      <w:pPr>
        <w:ind w:leftChars="114" w:left="959" w:hangingChars="300" w:hanging="720"/>
        <w:jc w:val="left"/>
        <w:rPr>
          <w:rFonts w:ascii="ＭＳ 明朝" w:hAnsi="ＭＳ 明朝"/>
          <w:sz w:val="24"/>
          <w:szCs w:val="24"/>
        </w:rPr>
      </w:pPr>
      <w:r w:rsidRPr="00996874">
        <w:rPr>
          <w:rFonts w:ascii="ＭＳ 明朝" w:hAnsi="ＭＳ 明朝" w:hint="eastAsia"/>
          <w:sz w:val="24"/>
          <w:szCs w:val="24"/>
        </w:rPr>
        <w:t>とき</w:t>
      </w:r>
      <w:r w:rsidR="00342CFF">
        <w:rPr>
          <w:rFonts w:ascii="ＭＳ 明朝" w:hAnsi="ＭＳ 明朝" w:hint="eastAsia"/>
          <w:sz w:val="24"/>
          <w:szCs w:val="24"/>
        </w:rPr>
        <w:t>、</w:t>
      </w:r>
      <w:r w:rsidRPr="00996874">
        <w:rPr>
          <w:rFonts w:ascii="ＭＳ 明朝" w:hAnsi="ＭＳ 明朝" w:hint="eastAsia"/>
          <w:sz w:val="24"/>
          <w:szCs w:val="24"/>
        </w:rPr>
        <w:t>又は</w:t>
      </w:r>
      <w:r w:rsidR="009C320D" w:rsidRPr="00996874">
        <w:rPr>
          <w:rFonts w:ascii="ＭＳ 明朝" w:hAnsi="ＭＳ 明朝" w:hint="eastAsia"/>
          <w:sz w:val="24"/>
          <w:szCs w:val="24"/>
        </w:rPr>
        <w:t>不適当</w:t>
      </w:r>
      <w:r w:rsidRPr="00996874">
        <w:rPr>
          <w:rFonts w:ascii="ＭＳ 明朝" w:hAnsi="ＭＳ 明朝" w:hint="eastAsia"/>
          <w:sz w:val="24"/>
          <w:szCs w:val="24"/>
        </w:rPr>
        <w:t>な</w:t>
      </w:r>
      <w:r w:rsidR="009C320D" w:rsidRPr="00996874">
        <w:rPr>
          <w:rFonts w:ascii="ＭＳ 明朝" w:hAnsi="ＭＳ 明朝" w:hint="eastAsia"/>
          <w:sz w:val="24"/>
          <w:szCs w:val="24"/>
        </w:rPr>
        <w:t>事由</w:t>
      </w:r>
      <w:r w:rsidR="00AD713D" w:rsidRPr="00996874">
        <w:rPr>
          <w:rFonts w:ascii="ＭＳ 明朝" w:hAnsi="ＭＳ 明朝" w:hint="eastAsia"/>
          <w:sz w:val="24"/>
          <w:szCs w:val="24"/>
        </w:rPr>
        <w:t>がある</w:t>
      </w:r>
      <w:r w:rsidRPr="00996874">
        <w:rPr>
          <w:rFonts w:ascii="ＭＳ 明朝" w:hAnsi="ＭＳ 明朝" w:hint="eastAsia"/>
          <w:sz w:val="24"/>
          <w:szCs w:val="24"/>
        </w:rPr>
        <w:t>と認めるときは</w:t>
      </w:r>
      <w:r w:rsidR="00D44CE4">
        <w:rPr>
          <w:rFonts w:ascii="ＭＳ 明朝" w:hAnsi="ＭＳ 明朝" w:hint="eastAsia"/>
          <w:sz w:val="24"/>
          <w:szCs w:val="24"/>
        </w:rPr>
        <w:t>、</w:t>
      </w:r>
      <w:r w:rsidR="0041264D" w:rsidRPr="00996874">
        <w:rPr>
          <w:rFonts w:ascii="ＭＳ 明朝" w:hAnsi="ＭＳ 明朝" w:hint="eastAsia"/>
          <w:sz w:val="24"/>
          <w:szCs w:val="24"/>
        </w:rPr>
        <w:t>乙</w:t>
      </w:r>
      <w:r w:rsidR="00AD713D" w:rsidRPr="00996874">
        <w:rPr>
          <w:rFonts w:ascii="ＭＳ 明朝" w:hAnsi="ＭＳ 明朝" w:hint="eastAsia"/>
          <w:sz w:val="24"/>
          <w:szCs w:val="24"/>
        </w:rPr>
        <w:t>に対して</w:t>
      </w:r>
      <w:r w:rsidR="00016AAD" w:rsidRPr="00996874">
        <w:rPr>
          <w:rFonts w:ascii="ＭＳ 明朝" w:hAnsi="ＭＳ 明朝" w:hint="eastAsia"/>
          <w:sz w:val="24"/>
          <w:szCs w:val="24"/>
        </w:rPr>
        <w:t>申入れ</w:t>
      </w:r>
      <w:r w:rsidR="00AD713D" w:rsidRPr="00996874">
        <w:rPr>
          <w:rFonts w:ascii="ＭＳ 明朝" w:hAnsi="ＭＳ 明朝" w:hint="eastAsia"/>
          <w:sz w:val="24"/>
          <w:szCs w:val="24"/>
        </w:rPr>
        <w:t>により本</w:t>
      </w:r>
    </w:p>
    <w:p w:rsidR="002457E5" w:rsidRPr="00996874" w:rsidRDefault="00644FAA" w:rsidP="008B1027">
      <w:pPr>
        <w:ind w:leftChars="114" w:left="959" w:hangingChars="300" w:hanging="720"/>
        <w:jc w:val="left"/>
        <w:rPr>
          <w:rFonts w:ascii="ＭＳ 明朝" w:hAnsi="ＭＳ 明朝"/>
          <w:sz w:val="24"/>
          <w:szCs w:val="24"/>
        </w:rPr>
      </w:pPr>
      <w:r w:rsidRPr="00996874">
        <w:rPr>
          <w:rFonts w:ascii="ＭＳ 明朝" w:hAnsi="ＭＳ 明朝" w:hint="eastAsia"/>
          <w:sz w:val="24"/>
          <w:szCs w:val="24"/>
        </w:rPr>
        <w:t>覚書</w:t>
      </w:r>
      <w:r w:rsidR="00AD713D" w:rsidRPr="00996874">
        <w:rPr>
          <w:rFonts w:ascii="ＭＳ 明朝" w:hAnsi="ＭＳ 明朝" w:hint="eastAsia"/>
          <w:sz w:val="24"/>
          <w:szCs w:val="24"/>
        </w:rPr>
        <w:t>を破棄することができる。</w:t>
      </w:r>
    </w:p>
    <w:p w:rsidR="008B1027" w:rsidRPr="00996874" w:rsidRDefault="008B1027" w:rsidP="008B1027">
      <w:pPr>
        <w:ind w:leftChars="-200" w:left="-420"/>
        <w:rPr>
          <w:rFonts w:ascii="ＭＳ 明朝" w:hAnsi="ＭＳ 明朝"/>
          <w:sz w:val="24"/>
          <w:szCs w:val="24"/>
        </w:rPr>
      </w:pPr>
    </w:p>
    <w:p w:rsidR="002457E5" w:rsidRPr="00996874" w:rsidRDefault="002457E5" w:rsidP="008B1027">
      <w:pPr>
        <w:ind w:leftChars="-86" w:left="-181" w:firstLineChars="100" w:firstLine="240"/>
        <w:rPr>
          <w:rFonts w:ascii="ＭＳ 明朝" w:hAnsi="ＭＳ 明朝"/>
          <w:sz w:val="24"/>
          <w:szCs w:val="24"/>
        </w:rPr>
      </w:pPr>
      <w:r w:rsidRPr="00996874">
        <w:rPr>
          <w:rFonts w:ascii="ＭＳ 明朝" w:hAnsi="ＭＳ 明朝" w:hint="eastAsia"/>
          <w:sz w:val="24"/>
          <w:szCs w:val="24"/>
        </w:rPr>
        <w:t>この</w:t>
      </w:r>
      <w:r w:rsidR="00644FAA" w:rsidRPr="00996874">
        <w:rPr>
          <w:rFonts w:ascii="ＭＳ 明朝" w:hAnsi="ＭＳ 明朝" w:hint="eastAsia"/>
          <w:sz w:val="24"/>
          <w:szCs w:val="24"/>
        </w:rPr>
        <w:t>覚書</w:t>
      </w:r>
      <w:r w:rsidRPr="00996874">
        <w:rPr>
          <w:rFonts w:ascii="ＭＳ 明朝" w:hAnsi="ＭＳ 明朝" w:hint="eastAsia"/>
          <w:sz w:val="24"/>
          <w:szCs w:val="24"/>
        </w:rPr>
        <w:t>を証するため、本書</w:t>
      </w:r>
      <w:r w:rsidR="00F46BAC" w:rsidRPr="00996874">
        <w:rPr>
          <w:rFonts w:ascii="ＭＳ 明朝" w:hAnsi="ＭＳ 明朝" w:hint="eastAsia"/>
          <w:sz w:val="24"/>
          <w:szCs w:val="24"/>
        </w:rPr>
        <w:t>２通を作成し、甲乙</w:t>
      </w:r>
      <w:r w:rsidR="00B41F27" w:rsidRPr="00996874">
        <w:rPr>
          <w:rFonts w:ascii="ＭＳ 明朝" w:hAnsi="ＭＳ 明朝" w:hint="eastAsia"/>
          <w:sz w:val="24"/>
          <w:szCs w:val="24"/>
        </w:rPr>
        <w:t>記名</w:t>
      </w:r>
      <w:r w:rsidR="009617D3">
        <w:rPr>
          <w:rFonts w:ascii="ＭＳ 明朝" w:hAnsi="ＭＳ 明朝" w:hint="eastAsia"/>
          <w:sz w:val="24"/>
          <w:szCs w:val="24"/>
        </w:rPr>
        <w:t>押印の上</w:t>
      </w:r>
      <w:bookmarkStart w:id="0" w:name="_GoBack"/>
      <w:bookmarkEnd w:id="0"/>
      <w:r w:rsidR="00F46BAC" w:rsidRPr="00996874">
        <w:rPr>
          <w:rFonts w:ascii="ＭＳ 明朝" w:hAnsi="ＭＳ 明朝" w:hint="eastAsia"/>
          <w:sz w:val="24"/>
          <w:szCs w:val="24"/>
        </w:rPr>
        <w:t>、各１</w:t>
      </w:r>
      <w:r w:rsidRPr="00996874">
        <w:rPr>
          <w:rFonts w:ascii="ＭＳ 明朝" w:hAnsi="ＭＳ 明朝" w:hint="eastAsia"/>
          <w:sz w:val="24"/>
          <w:szCs w:val="24"/>
        </w:rPr>
        <w:t>通を保有する。</w:t>
      </w:r>
    </w:p>
    <w:p w:rsidR="00B41F27" w:rsidRPr="00996874" w:rsidRDefault="00B41F27" w:rsidP="00585607">
      <w:pPr>
        <w:ind w:leftChars="-100" w:left="270" w:hangingChars="200" w:hanging="480"/>
        <w:rPr>
          <w:rFonts w:ascii="ＭＳ 明朝" w:hAnsi="ＭＳ 明朝"/>
          <w:sz w:val="24"/>
          <w:szCs w:val="24"/>
        </w:rPr>
      </w:pPr>
    </w:p>
    <w:p w:rsidR="00CB2DD2" w:rsidRPr="00996874" w:rsidRDefault="00B41F27" w:rsidP="004746C2">
      <w:pPr>
        <w:ind w:leftChars="200" w:left="420" w:firstLineChars="400" w:firstLine="960"/>
        <w:rPr>
          <w:rFonts w:ascii="ＭＳ 明朝" w:hAnsi="ＭＳ 明朝"/>
          <w:sz w:val="24"/>
          <w:szCs w:val="24"/>
        </w:rPr>
      </w:pPr>
      <w:r w:rsidRPr="00996874">
        <w:rPr>
          <w:rFonts w:ascii="ＭＳ 明朝" w:hAnsi="ＭＳ 明朝" w:hint="eastAsia"/>
          <w:sz w:val="24"/>
          <w:szCs w:val="24"/>
        </w:rPr>
        <w:t>年</w:t>
      </w:r>
      <w:r w:rsidR="00C660D3">
        <w:rPr>
          <w:rFonts w:ascii="ＭＳ 明朝" w:hAnsi="ＭＳ 明朝" w:hint="eastAsia"/>
          <w:sz w:val="24"/>
          <w:szCs w:val="24"/>
        </w:rPr>
        <w:t xml:space="preserve">　　</w:t>
      </w:r>
      <w:r w:rsidRPr="00996874">
        <w:rPr>
          <w:rFonts w:ascii="ＭＳ 明朝" w:hAnsi="ＭＳ 明朝" w:hint="eastAsia"/>
          <w:sz w:val="24"/>
          <w:szCs w:val="24"/>
        </w:rPr>
        <w:t>月</w:t>
      </w:r>
      <w:r w:rsidR="00C660D3">
        <w:rPr>
          <w:rFonts w:ascii="ＭＳ 明朝" w:hAnsi="ＭＳ 明朝" w:hint="eastAsia"/>
          <w:sz w:val="24"/>
          <w:szCs w:val="24"/>
        </w:rPr>
        <w:t xml:space="preserve">　　</w:t>
      </w:r>
      <w:r w:rsidRPr="00996874">
        <w:rPr>
          <w:rFonts w:ascii="ＭＳ 明朝" w:hAnsi="ＭＳ 明朝" w:hint="eastAsia"/>
          <w:sz w:val="24"/>
          <w:szCs w:val="24"/>
        </w:rPr>
        <w:t>日</w:t>
      </w:r>
    </w:p>
    <w:p w:rsidR="00CB2DD2" w:rsidRPr="00996874" w:rsidRDefault="00CB2DD2" w:rsidP="00CB2DD2">
      <w:pPr>
        <w:rPr>
          <w:rFonts w:ascii="ＭＳ 明朝" w:hAnsi="ＭＳ 明朝"/>
          <w:sz w:val="24"/>
          <w:szCs w:val="24"/>
        </w:rPr>
      </w:pPr>
    </w:p>
    <w:p w:rsidR="00B41F27" w:rsidRPr="00996874" w:rsidRDefault="00B41F27" w:rsidP="00C660D3">
      <w:pPr>
        <w:ind w:firstLineChars="1600" w:firstLine="3840"/>
        <w:rPr>
          <w:rFonts w:ascii="ＭＳ 明朝" w:hAnsi="ＭＳ 明朝"/>
          <w:sz w:val="24"/>
          <w:szCs w:val="24"/>
        </w:rPr>
      </w:pPr>
      <w:r w:rsidRPr="00996874">
        <w:rPr>
          <w:rFonts w:ascii="ＭＳ 明朝" w:hAnsi="ＭＳ 明朝" w:hint="eastAsia"/>
          <w:sz w:val="24"/>
          <w:szCs w:val="24"/>
        </w:rPr>
        <w:t>甲</w:t>
      </w:r>
    </w:p>
    <w:p w:rsidR="00CB2DD2" w:rsidRPr="00996874" w:rsidRDefault="00CB2DD2" w:rsidP="00CB2DD2">
      <w:pPr>
        <w:rPr>
          <w:rFonts w:ascii="ＭＳ 明朝" w:hAnsi="ＭＳ 明朝"/>
          <w:sz w:val="24"/>
          <w:szCs w:val="24"/>
        </w:rPr>
      </w:pPr>
    </w:p>
    <w:p w:rsidR="00342CFF" w:rsidRDefault="00342CFF" w:rsidP="004746C2">
      <w:pPr>
        <w:rPr>
          <w:rFonts w:ascii="ＭＳ 明朝" w:hAnsi="ＭＳ 明朝"/>
          <w:sz w:val="24"/>
          <w:szCs w:val="24"/>
        </w:rPr>
      </w:pPr>
    </w:p>
    <w:p w:rsidR="00C660D3" w:rsidRPr="00C660D3" w:rsidRDefault="00C660D3" w:rsidP="00754D4D">
      <w:pPr>
        <w:ind w:firstLineChars="1600" w:firstLine="3840"/>
        <w:rPr>
          <w:rFonts w:ascii="ＭＳ 明朝" w:hAnsi="ＭＳ 明朝"/>
          <w:sz w:val="24"/>
          <w:szCs w:val="24"/>
        </w:rPr>
      </w:pPr>
    </w:p>
    <w:p w:rsidR="002457E5" w:rsidRPr="00996874" w:rsidRDefault="00C1583C" w:rsidP="00754D4D">
      <w:pPr>
        <w:ind w:firstLineChars="1600" w:firstLine="3840"/>
        <w:rPr>
          <w:rFonts w:ascii="ＭＳ 明朝" w:hAnsi="ＭＳ 明朝"/>
          <w:sz w:val="24"/>
          <w:szCs w:val="24"/>
        </w:rPr>
      </w:pPr>
      <w:r w:rsidRPr="00996874">
        <w:rPr>
          <w:rFonts w:ascii="ＭＳ 明朝" w:hAnsi="ＭＳ 明朝" w:hint="eastAsia"/>
          <w:sz w:val="24"/>
          <w:szCs w:val="24"/>
        </w:rPr>
        <w:t xml:space="preserve">乙　</w:t>
      </w:r>
    </w:p>
    <w:sectPr w:rsidR="002457E5" w:rsidRPr="00996874" w:rsidSect="00137F90">
      <w:pgSz w:w="11906" w:h="16838" w:code="9"/>
      <w:pgMar w:top="851" w:right="1701" w:bottom="851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EE" w:rsidRDefault="00815BEE" w:rsidP="00C43635">
      <w:r>
        <w:separator/>
      </w:r>
    </w:p>
  </w:endnote>
  <w:endnote w:type="continuationSeparator" w:id="0">
    <w:p w:rsidR="00815BEE" w:rsidRDefault="00815BEE" w:rsidP="00C4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EE" w:rsidRDefault="00815BEE" w:rsidP="00C43635">
      <w:r>
        <w:separator/>
      </w:r>
    </w:p>
  </w:footnote>
  <w:footnote w:type="continuationSeparator" w:id="0">
    <w:p w:rsidR="00815BEE" w:rsidRDefault="00815BEE" w:rsidP="00C43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450C7"/>
    <w:multiLevelType w:val="hybridMultilevel"/>
    <w:tmpl w:val="57D0271A"/>
    <w:lvl w:ilvl="0" w:tplc="E9F63A3C">
      <w:start w:val="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7BF2B6C"/>
    <w:multiLevelType w:val="hybridMultilevel"/>
    <w:tmpl w:val="B26A18E4"/>
    <w:lvl w:ilvl="0" w:tplc="C01A39D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975483B"/>
    <w:multiLevelType w:val="hybridMultilevel"/>
    <w:tmpl w:val="DDB0672A"/>
    <w:lvl w:ilvl="0" w:tplc="0A34A9E2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46C1DE8"/>
    <w:multiLevelType w:val="hybridMultilevel"/>
    <w:tmpl w:val="1CB49430"/>
    <w:lvl w:ilvl="0" w:tplc="D5F258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BC"/>
    <w:rsid w:val="00015687"/>
    <w:rsid w:val="00016AAD"/>
    <w:rsid w:val="00030031"/>
    <w:rsid w:val="00053BA3"/>
    <w:rsid w:val="00053F25"/>
    <w:rsid w:val="000622B1"/>
    <w:rsid w:val="00086163"/>
    <w:rsid w:val="000969C1"/>
    <w:rsid w:val="000B1BB6"/>
    <w:rsid w:val="000D6668"/>
    <w:rsid w:val="001261F3"/>
    <w:rsid w:val="00133F8B"/>
    <w:rsid w:val="00137F90"/>
    <w:rsid w:val="00150E6C"/>
    <w:rsid w:val="00161175"/>
    <w:rsid w:val="001A00DB"/>
    <w:rsid w:val="001A74D0"/>
    <w:rsid w:val="001A76CD"/>
    <w:rsid w:val="001B260A"/>
    <w:rsid w:val="001C18B0"/>
    <w:rsid w:val="001C1E90"/>
    <w:rsid w:val="001E250C"/>
    <w:rsid w:val="001E4508"/>
    <w:rsid w:val="00206816"/>
    <w:rsid w:val="002457E5"/>
    <w:rsid w:val="0026103B"/>
    <w:rsid w:val="00285D83"/>
    <w:rsid w:val="00285E4F"/>
    <w:rsid w:val="002B2A76"/>
    <w:rsid w:val="002D2BD6"/>
    <w:rsid w:val="002F1B44"/>
    <w:rsid w:val="00323CD1"/>
    <w:rsid w:val="00330A5D"/>
    <w:rsid w:val="00342CFF"/>
    <w:rsid w:val="003614FB"/>
    <w:rsid w:val="00364491"/>
    <w:rsid w:val="00365211"/>
    <w:rsid w:val="00365A04"/>
    <w:rsid w:val="00371E58"/>
    <w:rsid w:val="003A3C80"/>
    <w:rsid w:val="003B08F8"/>
    <w:rsid w:val="003B13C9"/>
    <w:rsid w:val="003D49C2"/>
    <w:rsid w:val="003D5D1A"/>
    <w:rsid w:val="003F497F"/>
    <w:rsid w:val="00401F67"/>
    <w:rsid w:val="0041264D"/>
    <w:rsid w:val="004178EB"/>
    <w:rsid w:val="004240DF"/>
    <w:rsid w:val="00424476"/>
    <w:rsid w:val="0045105A"/>
    <w:rsid w:val="00472CC7"/>
    <w:rsid w:val="004746C2"/>
    <w:rsid w:val="00477575"/>
    <w:rsid w:val="00487778"/>
    <w:rsid w:val="004A11B0"/>
    <w:rsid w:val="004A5FEA"/>
    <w:rsid w:val="004B4D23"/>
    <w:rsid w:val="004E23AF"/>
    <w:rsid w:val="004F5B25"/>
    <w:rsid w:val="00513EB6"/>
    <w:rsid w:val="0053608D"/>
    <w:rsid w:val="005440F3"/>
    <w:rsid w:val="0057481D"/>
    <w:rsid w:val="005852FF"/>
    <w:rsid w:val="00585607"/>
    <w:rsid w:val="005B7EB4"/>
    <w:rsid w:val="005C7721"/>
    <w:rsid w:val="005F1432"/>
    <w:rsid w:val="005F3240"/>
    <w:rsid w:val="0060408B"/>
    <w:rsid w:val="0063160C"/>
    <w:rsid w:val="006349ED"/>
    <w:rsid w:val="00644FAA"/>
    <w:rsid w:val="00667467"/>
    <w:rsid w:val="00667AF1"/>
    <w:rsid w:val="006875D7"/>
    <w:rsid w:val="0069051D"/>
    <w:rsid w:val="00693CFB"/>
    <w:rsid w:val="006A4FB4"/>
    <w:rsid w:val="006A60A4"/>
    <w:rsid w:val="006A6436"/>
    <w:rsid w:val="006C6488"/>
    <w:rsid w:val="007001FE"/>
    <w:rsid w:val="00702847"/>
    <w:rsid w:val="007273AC"/>
    <w:rsid w:val="00737254"/>
    <w:rsid w:val="00743690"/>
    <w:rsid w:val="00747C02"/>
    <w:rsid w:val="00752EB6"/>
    <w:rsid w:val="00754D4D"/>
    <w:rsid w:val="007659BF"/>
    <w:rsid w:val="007708C1"/>
    <w:rsid w:val="00771248"/>
    <w:rsid w:val="007B2884"/>
    <w:rsid w:val="00815BEE"/>
    <w:rsid w:val="008166B2"/>
    <w:rsid w:val="00816AE5"/>
    <w:rsid w:val="00822F34"/>
    <w:rsid w:val="0085221A"/>
    <w:rsid w:val="008741FB"/>
    <w:rsid w:val="00877BAE"/>
    <w:rsid w:val="0088072E"/>
    <w:rsid w:val="00885A03"/>
    <w:rsid w:val="008B1027"/>
    <w:rsid w:val="008C1975"/>
    <w:rsid w:val="008E6421"/>
    <w:rsid w:val="009047C7"/>
    <w:rsid w:val="00912A10"/>
    <w:rsid w:val="00923AEC"/>
    <w:rsid w:val="00942C1A"/>
    <w:rsid w:val="00945882"/>
    <w:rsid w:val="00955725"/>
    <w:rsid w:val="009617D3"/>
    <w:rsid w:val="00977820"/>
    <w:rsid w:val="00980095"/>
    <w:rsid w:val="00985E5E"/>
    <w:rsid w:val="00990080"/>
    <w:rsid w:val="00995FE4"/>
    <w:rsid w:val="00996874"/>
    <w:rsid w:val="009A4A82"/>
    <w:rsid w:val="009C258B"/>
    <w:rsid w:val="009C320D"/>
    <w:rsid w:val="009C7DBC"/>
    <w:rsid w:val="009E1E65"/>
    <w:rsid w:val="009F03EA"/>
    <w:rsid w:val="00A01FBB"/>
    <w:rsid w:val="00A026BA"/>
    <w:rsid w:val="00A11BC5"/>
    <w:rsid w:val="00A23835"/>
    <w:rsid w:val="00A246D9"/>
    <w:rsid w:val="00A8143A"/>
    <w:rsid w:val="00A826AF"/>
    <w:rsid w:val="00A84B87"/>
    <w:rsid w:val="00A85FA7"/>
    <w:rsid w:val="00A8634C"/>
    <w:rsid w:val="00A863AB"/>
    <w:rsid w:val="00AA02ED"/>
    <w:rsid w:val="00AB314A"/>
    <w:rsid w:val="00AB50C3"/>
    <w:rsid w:val="00AC12A5"/>
    <w:rsid w:val="00AD713D"/>
    <w:rsid w:val="00B06348"/>
    <w:rsid w:val="00B41F27"/>
    <w:rsid w:val="00B80BE9"/>
    <w:rsid w:val="00BA67BC"/>
    <w:rsid w:val="00BA78F1"/>
    <w:rsid w:val="00BB0B80"/>
    <w:rsid w:val="00BC0B20"/>
    <w:rsid w:val="00BC2086"/>
    <w:rsid w:val="00C1583C"/>
    <w:rsid w:val="00C31FD8"/>
    <w:rsid w:val="00C33F0C"/>
    <w:rsid w:val="00C357B8"/>
    <w:rsid w:val="00C421C7"/>
    <w:rsid w:val="00C43635"/>
    <w:rsid w:val="00C5218F"/>
    <w:rsid w:val="00C53055"/>
    <w:rsid w:val="00C57EBF"/>
    <w:rsid w:val="00C660D3"/>
    <w:rsid w:val="00C66E81"/>
    <w:rsid w:val="00CB2DD2"/>
    <w:rsid w:val="00CD7573"/>
    <w:rsid w:val="00CE13C6"/>
    <w:rsid w:val="00CF526D"/>
    <w:rsid w:val="00D17786"/>
    <w:rsid w:val="00D44CE4"/>
    <w:rsid w:val="00D65424"/>
    <w:rsid w:val="00D93B68"/>
    <w:rsid w:val="00DB53C0"/>
    <w:rsid w:val="00DC2BE5"/>
    <w:rsid w:val="00DC5A31"/>
    <w:rsid w:val="00DD6E04"/>
    <w:rsid w:val="00DE40AF"/>
    <w:rsid w:val="00DF279F"/>
    <w:rsid w:val="00E22053"/>
    <w:rsid w:val="00E31355"/>
    <w:rsid w:val="00E32DCC"/>
    <w:rsid w:val="00E42623"/>
    <w:rsid w:val="00E86EBF"/>
    <w:rsid w:val="00EC5AF2"/>
    <w:rsid w:val="00EE473B"/>
    <w:rsid w:val="00EF1F86"/>
    <w:rsid w:val="00F11B73"/>
    <w:rsid w:val="00F17E12"/>
    <w:rsid w:val="00F46BAC"/>
    <w:rsid w:val="00F52DBD"/>
    <w:rsid w:val="00F61B39"/>
    <w:rsid w:val="00FD5D8A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57E5"/>
  </w:style>
  <w:style w:type="character" w:customStyle="1" w:styleId="a4">
    <w:name w:val="日付 (文字)"/>
    <w:link w:val="a3"/>
    <w:uiPriority w:val="99"/>
    <w:semiHidden/>
    <w:rsid w:val="002457E5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C43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4363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43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363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2383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383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57E5"/>
  </w:style>
  <w:style w:type="character" w:customStyle="1" w:styleId="a4">
    <w:name w:val="日付 (文字)"/>
    <w:link w:val="a3"/>
    <w:uiPriority w:val="99"/>
    <w:semiHidden/>
    <w:rsid w:val="002457E5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C43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4363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43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363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2383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38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　袖ケ浦市高齢者見守りネットワーク事業協定書（案）</vt:lpstr>
      <vt:lpstr>　　　　　　　　　　　　　　　　　　　　　　　　　　　　　　　　　　　　　　　　　　　　　　　　　　　　　　　　　　　　　　　袖ケ浦市高齢者見守りネットワーク事業協定書（案）</vt:lpstr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袖ケ浦市高齢者見守りネットワーク事業協定書（案）</dc:title>
  <dc:creator>Administrator</dc:creator>
  <cp:lastModifiedBy>setup</cp:lastModifiedBy>
  <cp:revision>5</cp:revision>
  <cp:lastPrinted>2014-07-09T08:35:00Z</cp:lastPrinted>
  <dcterms:created xsi:type="dcterms:W3CDTF">2014-06-04T07:30:00Z</dcterms:created>
  <dcterms:modified xsi:type="dcterms:W3CDTF">2014-07-09T08:35:00Z</dcterms:modified>
</cp:coreProperties>
</file>